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100C45"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6E183E7F" wp14:editId="33227E4E">
                <wp:simplePos x="0" y="0"/>
                <wp:positionH relativeFrom="column">
                  <wp:posOffset>-46355</wp:posOffset>
                </wp:positionH>
                <wp:positionV relativeFrom="paragraph">
                  <wp:posOffset>907415</wp:posOffset>
                </wp:positionV>
                <wp:extent cx="3373755" cy="409575"/>
                <wp:effectExtent l="0" t="0" r="74295"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73755"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65pt;margin-top:71.45pt;width:265.6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6878,0;0,163792;1344348,409575;1686878,327603;3373755,163792" o:connectangles="270,180,90,90,0" textboxrect="145,145,21409,17106"/>
                <o:lock v:ext="edit" verticies="t"/>
              </v:shape>
            </w:pict>
          </mc:Fallback>
        </mc:AlternateContent>
      </w:r>
      <w:r w:rsidR="00D97701"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655F3D36" wp14:editId="11BC3369">
                <wp:simplePos x="0" y="0"/>
                <wp:positionH relativeFrom="column">
                  <wp:posOffset>-46355</wp:posOffset>
                </wp:positionH>
                <wp:positionV relativeFrom="paragraph">
                  <wp:posOffset>897255</wp:posOffset>
                </wp:positionV>
                <wp:extent cx="6447790" cy="8636000"/>
                <wp:effectExtent l="0" t="0" r="10160" b="12700"/>
                <wp:wrapNone/>
                <wp:docPr id="12" name="矩形 12"/>
                <wp:cNvGraphicFramePr/>
                <a:graphic xmlns:a="http://schemas.openxmlformats.org/drawingml/2006/main">
                  <a:graphicData uri="http://schemas.microsoft.com/office/word/2010/wordprocessingShape">
                    <wps:wsp>
                      <wps:cNvSpPr/>
                      <wps:spPr>
                        <a:xfrm>
                          <a:off x="0" y="0"/>
                          <a:ext cx="6447790" cy="863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65pt;margin-top:70.65pt;width:507.7pt;height:6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" filled="f" strokecolor="black [3213]" strokeweight="1pt"/>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369BB867" wp14:editId="0EFE0BD5">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431897A3" wp14:editId="217E16F7">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7D43D7E5" wp14:editId="2EBE680D">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59AA77F0" wp14:editId="7BC81B62">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791AC9"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947F0A">
                              <w:rPr>
                                <w:rFonts w:ascii="Arial Black" w:eastAsia="微軟正黑體" w:hAnsi="Arial Black" w:hint="eastAsia"/>
                                <w:b/>
                                <w:sz w:val="20"/>
                                <w:szCs w:val="20"/>
                              </w:rPr>
                              <w:t>4</w:t>
                            </w:r>
                            <w:r w:rsidR="003F37DC">
                              <w:rPr>
                                <w:rFonts w:ascii="Arial Black" w:eastAsia="微軟正黑體" w:hAnsi="Arial Black" w:hint="eastAsia"/>
                                <w:b/>
                                <w:sz w:val="20"/>
                                <w:szCs w:val="20"/>
                              </w:rPr>
                              <w:t>/</w:t>
                            </w:r>
                            <w:r w:rsidR="00CD6923">
                              <w:rPr>
                                <w:rFonts w:ascii="Arial Black" w:eastAsia="微軟正黑體" w:hAnsi="Arial Black" w:hint="eastAsia"/>
                                <w:b/>
                                <w:sz w:val="20"/>
                                <w:szCs w:val="20"/>
                              </w:rPr>
                              <w:t>27</w:t>
                            </w: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791AC9"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947F0A">
                        <w:rPr>
                          <w:rFonts w:ascii="Arial Black" w:eastAsia="微軟正黑體" w:hAnsi="Arial Black" w:hint="eastAsia"/>
                          <w:b/>
                          <w:sz w:val="20"/>
                          <w:szCs w:val="20"/>
                        </w:rPr>
                        <w:t>4</w:t>
                      </w:r>
                      <w:r w:rsidR="003F37DC">
                        <w:rPr>
                          <w:rFonts w:ascii="Arial Black" w:eastAsia="微軟正黑體" w:hAnsi="Arial Black" w:hint="eastAsia"/>
                          <w:b/>
                          <w:sz w:val="20"/>
                          <w:szCs w:val="20"/>
                        </w:rPr>
                        <w:t>/</w:t>
                      </w:r>
                      <w:r w:rsidR="00CD6923">
                        <w:rPr>
                          <w:rFonts w:ascii="Arial Black" w:eastAsia="微軟正黑體" w:hAnsi="Arial Black" w:hint="eastAsia"/>
                          <w:b/>
                          <w:sz w:val="20"/>
                          <w:szCs w:val="20"/>
                        </w:rPr>
                        <w:t>27</w:t>
                      </w: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46CF7FB4" wp14:editId="2162F508">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CD6923" w:rsidRPr="00E02542" w:rsidTr="0092194C">
        <w:trPr>
          <w:trHeight w:hRule="exact" w:val="312"/>
        </w:trPr>
        <w:tc>
          <w:tcPr>
            <w:tcW w:w="1419" w:type="dxa"/>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vAlign w:val="bottom"/>
          </w:tcPr>
          <w:p w:rsidR="00CD6923" w:rsidRDefault="00CD6923" w:rsidP="00CD6923">
            <w:pPr>
              <w:pStyle w:val="ad"/>
              <w:rPr>
                <w:rFonts w:ascii="新細明體" w:hAnsi="新細明體" w:cs="新細明體"/>
                <w:sz w:val="24"/>
              </w:rPr>
            </w:pPr>
            <w:r>
              <w:rPr>
                <w:rFonts w:hint="eastAsia"/>
              </w:rPr>
              <w:t>30</w:t>
            </w:r>
            <w:bookmarkStart w:id="0" w:name="_GoBack"/>
            <w:bookmarkEnd w:id="0"/>
            <w:r>
              <w:rPr>
                <w:rFonts w:hint="eastAsia"/>
              </w:rPr>
              <w:t>.151</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30.23</w:t>
            </w:r>
          </w:p>
        </w:tc>
        <w:tc>
          <w:tcPr>
            <w:tcW w:w="1080" w:type="dxa"/>
            <w:shd w:val="clear" w:color="auto" w:fill="FFFFCC"/>
            <w:vAlign w:val="bottom"/>
          </w:tcPr>
          <w:p w:rsidR="00CD6923" w:rsidRDefault="00CD6923" w:rsidP="00CD6923">
            <w:pPr>
              <w:pStyle w:val="ad"/>
              <w:rPr>
                <w:rFonts w:ascii="新細明體" w:hAnsi="新細明體" w:cs="新細明體"/>
                <w:sz w:val="24"/>
              </w:rPr>
            </w:pPr>
            <w:r>
              <w:rPr>
                <w:rFonts w:hint="eastAsia"/>
              </w:rPr>
              <w:t>29.988</w:t>
            </w:r>
          </w:p>
        </w:tc>
      </w:tr>
      <w:tr w:rsidR="00CD6923" w:rsidRPr="00E02542" w:rsidTr="0092194C">
        <w:trPr>
          <w:trHeight w:hRule="exact" w:val="312"/>
        </w:trPr>
        <w:tc>
          <w:tcPr>
            <w:tcW w:w="1419" w:type="dxa"/>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vAlign w:val="bottom"/>
          </w:tcPr>
          <w:p w:rsidR="00CD6923" w:rsidRDefault="00CD6923" w:rsidP="00CD6923">
            <w:pPr>
              <w:pStyle w:val="ad"/>
              <w:rPr>
                <w:rFonts w:ascii="新細明體" w:hAnsi="新細明體" w:cs="新細明體"/>
                <w:sz w:val="24"/>
              </w:rPr>
            </w:pPr>
            <w:r>
              <w:rPr>
                <w:rFonts w:hint="eastAsia"/>
              </w:rPr>
              <w:t>6.8926</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6.8926</w:t>
            </w:r>
          </w:p>
        </w:tc>
        <w:tc>
          <w:tcPr>
            <w:tcW w:w="1080" w:type="dxa"/>
            <w:shd w:val="clear" w:color="auto" w:fill="auto"/>
            <w:vAlign w:val="bottom"/>
          </w:tcPr>
          <w:p w:rsidR="00CD6923" w:rsidRDefault="00CD6923" w:rsidP="00CD6923">
            <w:pPr>
              <w:pStyle w:val="ad"/>
              <w:rPr>
                <w:rFonts w:ascii="新細明體" w:hAnsi="新細明體" w:cs="新細明體"/>
                <w:sz w:val="24"/>
              </w:rPr>
            </w:pPr>
            <w:r>
              <w:rPr>
                <w:rFonts w:hint="eastAsia"/>
              </w:rPr>
              <w:t>6.8848</w:t>
            </w:r>
          </w:p>
        </w:tc>
      </w:tr>
      <w:tr w:rsidR="00CD6923" w:rsidRPr="00E02542" w:rsidTr="0092194C">
        <w:trPr>
          <w:trHeight w:hRule="exact" w:val="312"/>
        </w:trPr>
        <w:tc>
          <w:tcPr>
            <w:tcW w:w="1419" w:type="dxa"/>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vAlign w:val="bottom"/>
          </w:tcPr>
          <w:p w:rsidR="00CD6923" w:rsidRDefault="00CD6923" w:rsidP="00CD6923">
            <w:pPr>
              <w:pStyle w:val="ad"/>
              <w:rPr>
                <w:rFonts w:ascii="新細明體" w:hAnsi="新細明體" w:cs="新細明體"/>
                <w:sz w:val="24"/>
              </w:rPr>
            </w:pPr>
            <w:r>
              <w:rPr>
                <w:rFonts w:hint="eastAsia"/>
              </w:rPr>
              <w:t>6.8986</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6.9002</w:t>
            </w:r>
          </w:p>
        </w:tc>
        <w:tc>
          <w:tcPr>
            <w:tcW w:w="1080" w:type="dxa"/>
            <w:shd w:val="clear" w:color="auto" w:fill="FFFFCC"/>
            <w:vAlign w:val="bottom"/>
          </w:tcPr>
          <w:p w:rsidR="00CD6923" w:rsidRDefault="00CD6923" w:rsidP="00CD6923">
            <w:pPr>
              <w:pStyle w:val="ad"/>
              <w:rPr>
                <w:rFonts w:ascii="新細明體" w:hAnsi="新細明體" w:cs="新細明體"/>
                <w:sz w:val="24"/>
              </w:rPr>
            </w:pPr>
            <w:r>
              <w:rPr>
                <w:rFonts w:hint="eastAsia"/>
              </w:rPr>
              <w:t>6.8863</w:t>
            </w:r>
          </w:p>
        </w:tc>
      </w:tr>
      <w:tr w:rsidR="00CD6923" w:rsidRPr="00E02542" w:rsidTr="0092194C">
        <w:trPr>
          <w:trHeight w:hRule="exact" w:val="312"/>
        </w:trPr>
        <w:tc>
          <w:tcPr>
            <w:tcW w:w="1419" w:type="dxa"/>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vAlign w:val="bottom"/>
          </w:tcPr>
          <w:p w:rsidR="00CD6923" w:rsidRDefault="00CD6923" w:rsidP="00CD6923">
            <w:pPr>
              <w:pStyle w:val="ad"/>
              <w:rPr>
                <w:rFonts w:ascii="新細明體" w:hAnsi="新細明體" w:cs="新細明體"/>
                <w:sz w:val="24"/>
              </w:rPr>
            </w:pPr>
            <w:r>
              <w:rPr>
                <w:rFonts w:hint="eastAsia"/>
              </w:rPr>
              <w:t>111.71</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111.77</w:t>
            </w:r>
          </w:p>
        </w:tc>
        <w:tc>
          <w:tcPr>
            <w:tcW w:w="1080" w:type="dxa"/>
            <w:shd w:val="clear" w:color="auto" w:fill="auto"/>
            <w:vAlign w:val="bottom"/>
          </w:tcPr>
          <w:p w:rsidR="00CD6923" w:rsidRDefault="00CD6923" w:rsidP="00CD6923">
            <w:pPr>
              <w:pStyle w:val="ad"/>
              <w:rPr>
                <w:rFonts w:ascii="新細明體" w:hAnsi="新細明體" w:cs="新細明體"/>
                <w:sz w:val="24"/>
              </w:rPr>
            </w:pPr>
            <w:r>
              <w:rPr>
                <w:rFonts w:hint="eastAsia"/>
              </w:rPr>
              <w:t>110.88</w:t>
            </w:r>
          </w:p>
        </w:tc>
      </w:tr>
      <w:tr w:rsidR="00CD6923" w:rsidRPr="00E02542" w:rsidTr="0092194C">
        <w:trPr>
          <w:trHeight w:hRule="exact" w:val="312"/>
        </w:trPr>
        <w:tc>
          <w:tcPr>
            <w:tcW w:w="1419" w:type="dxa"/>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vAlign w:val="bottom"/>
          </w:tcPr>
          <w:p w:rsidR="00CD6923" w:rsidRDefault="00CD6923" w:rsidP="00CD6923">
            <w:pPr>
              <w:pStyle w:val="ad"/>
              <w:rPr>
                <w:rFonts w:ascii="新細明體" w:hAnsi="新細明體" w:cs="新細明體"/>
                <w:sz w:val="24"/>
              </w:rPr>
            </w:pPr>
            <w:r>
              <w:rPr>
                <w:rFonts w:hint="eastAsia"/>
              </w:rPr>
              <w:t>1.0875</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1.0951</w:t>
            </w:r>
          </w:p>
        </w:tc>
        <w:tc>
          <w:tcPr>
            <w:tcW w:w="1080" w:type="dxa"/>
            <w:shd w:val="clear" w:color="auto" w:fill="FFFFCC"/>
            <w:vAlign w:val="bottom"/>
          </w:tcPr>
          <w:p w:rsidR="00CD6923" w:rsidRDefault="00CD6923" w:rsidP="00CD6923">
            <w:pPr>
              <w:pStyle w:val="ad"/>
              <w:rPr>
                <w:rFonts w:ascii="新細明體" w:hAnsi="新細明體" w:cs="新細明體"/>
                <w:sz w:val="24"/>
              </w:rPr>
            </w:pPr>
            <w:r>
              <w:rPr>
                <w:rFonts w:hint="eastAsia"/>
              </w:rPr>
              <w:t>1.0856</w:t>
            </w:r>
          </w:p>
        </w:tc>
      </w:tr>
      <w:tr w:rsidR="00CD6923" w:rsidRPr="00E02542" w:rsidTr="0092194C">
        <w:trPr>
          <w:trHeight w:hRule="exact" w:val="312"/>
        </w:trPr>
        <w:tc>
          <w:tcPr>
            <w:tcW w:w="1419" w:type="dxa"/>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vAlign w:val="bottom"/>
          </w:tcPr>
          <w:p w:rsidR="00CD6923" w:rsidRDefault="00CD6923" w:rsidP="00CD6923">
            <w:pPr>
              <w:pStyle w:val="ad"/>
              <w:rPr>
                <w:rFonts w:ascii="新細明體" w:hAnsi="新細明體" w:cs="新細明體"/>
                <w:sz w:val="24"/>
              </w:rPr>
            </w:pPr>
            <w:r>
              <w:rPr>
                <w:rFonts w:hint="eastAsia"/>
              </w:rPr>
              <w:t>0.7462</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0.7554</w:t>
            </w:r>
          </w:p>
        </w:tc>
        <w:tc>
          <w:tcPr>
            <w:tcW w:w="1080" w:type="dxa"/>
            <w:shd w:val="clear" w:color="auto" w:fill="auto"/>
            <w:vAlign w:val="bottom"/>
          </w:tcPr>
          <w:p w:rsidR="00CD6923" w:rsidRDefault="00CD6923" w:rsidP="00CD6923">
            <w:pPr>
              <w:pStyle w:val="ad"/>
              <w:rPr>
                <w:rFonts w:ascii="新細明體" w:hAnsi="新細明體" w:cs="新細明體"/>
                <w:sz w:val="24"/>
              </w:rPr>
            </w:pPr>
            <w:r>
              <w:rPr>
                <w:rFonts w:hint="eastAsia"/>
              </w:rPr>
              <w:t>0.7455</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CD6923" w:rsidRPr="00C47FE8" w:rsidTr="000A5F27">
        <w:trPr>
          <w:trHeight w:val="312"/>
        </w:trPr>
        <w:tc>
          <w:tcPr>
            <w:tcW w:w="2594" w:type="dxa"/>
            <w:gridSpan w:val="2"/>
            <w:tcBorders>
              <w:top w:val="single" w:sz="4" w:space="0" w:color="808080"/>
            </w:tcBorders>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vAlign w:val="bottom"/>
          </w:tcPr>
          <w:p w:rsidR="00CD6923" w:rsidRDefault="00CD6923" w:rsidP="00CD6923">
            <w:pPr>
              <w:pStyle w:val="ad"/>
              <w:rPr>
                <w:rFonts w:ascii="新細明體" w:hAnsi="新細明體" w:cs="新細明體"/>
                <w:sz w:val="24"/>
              </w:rPr>
            </w:pPr>
            <w:r>
              <w:rPr>
                <w:rFonts w:hint="eastAsia"/>
              </w:rPr>
              <w:t>0.169</w:t>
            </w:r>
          </w:p>
        </w:tc>
        <w:tc>
          <w:tcPr>
            <w:tcW w:w="1080" w:type="dxa"/>
            <w:tcBorders>
              <w:top w:val="single" w:sz="4" w:space="0" w:color="808080"/>
            </w:tcBorders>
            <w:shd w:val="clear" w:color="auto" w:fill="auto"/>
            <w:vAlign w:val="bottom"/>
          </w:tcPr>
          <w:p w:rsidR="00CD6923" w:rsidRDefault="00CD6923" w:rsidP="00CD6923">
            <w:pPr>
              <w:pStyle w:val="ad"/>
              <w:rPr>
                <w:rFonts w:ascii="新細明體" w:hAnsi="新細明體" w:cs="新細明體"/>
                <w:color w:val="FF0000"/>
                <w:sz w:val="24"/>
              </w:rPr>
            </w:pPr>
            <w:r>
              <w:rPr>
                <w:rFonts w:hint="eastAsia"/>
                <w:color w:val="FF0000"/>
              </w:rPr>
              <w:t>-0.001</w:t>
            </w:r>
          </w:p>
        </w:tc>
      </w:tr>
      <w:tr w:rsidR="00CD6923" w:rsidRPr="00C47FE8" w:rsidTr="000A5F27">
        <w:trPr>
          <w:trHeight w:val="312"/>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0.65789</w:t>
            </w:r>
          </w:p>
        </w:tc>
        <w:tc>
          <w:tcPr>
            <w:tcW w:w="1080" w:type="dxa"/>
            <w:shd w:val="clear" w:color="auto" w:fill="FFFFCC"/>
            <w:vAlign w:val="bottom"/>
          </w:tcPr>
          <w:p w:rsidR="00CD6923" w:rsidRDefault="00CD6923" w:rsidP="00CD6923">
            <w:pPr>
              <w:pStyle w:val="ad"/>
              <w:rPr>
                <w:rFonts w:ascii="新細明體" w:hAnsi="新細明體" w:cs="新細明體"/>
                <w:color w:val="FF0000"/>
                <w:sz w:val="24"/>
              </w:rPr>
            </w:pPr>
            <w:r>
              <w:rPr>
                <w:rFonts w:hint="eastAsia"/>
                <w:color w:val="FF0000"/>
              </w:rPr>
              <w:t>-0.00011</w:t>
            </w:r>
          </w:p>
        </w:tc>
      </w:tr>
      <w:tr w:rsidR="00CD6923" w:rsidRPr="00C47FE8" w:rsidTr="000A5F27">
        <w:trPr>
          <w:trHeight w:val="312"/>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3.8473</w:t>
            </w:r>
          </w:p>
        </w:tc>
        <w:tc>
          <w:tcPr>
            <w:tcW w:w="1080" w:type="dxa"/>
            <w:shd w:val="clear" w:color="auto" w:fill="auto"/>
            <w:vAlign w:val="bottom"/>
          </w:tcPr>
          <w:p w:rsidR="00CD6923" w:rsidRDefault="00CD6923" w:rsidP="00CD6923">
            <w:pPr>
              <w:pStyle w:val="ad"/>
              <w:rPr>
                <w:rFonts w:ascii="新細明體" w:hAnsi="新細明體" w:cs="新細明體"/>
                <w:color w:val="FF0000"/>
                <w:sz w:val="24"/>
              </w:rPr>
            </w:pPr>
            <w:r>
              <w:rPr>
                <w:rFonts w:hint="eastAsia"/>
                <w:color w:val="FF0000"/>
              </w:rPr>
              <w:t>-0.0406</w:t>
            </w:r>
          </w:p>
        </w:tc>
      </w:tr>
      <w:tr w:rsidR="00CD6923" w:rsidRPr="00C47FE8" w:rsidTr="000A5F27">
        <w:trPr>
          <w:trHeight w:val="312"/>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4.32</w:t>
            </w:r>
          </w:p>
        </w:tc>
        <w:tc>
          <w:tcPr>
            <w:tcW w:w="1080" w:type="dxa"/>
            <w:shd w:val="clear" w:color="auto" w:fill="FFFFCC"/>
            <w:vAlign w:val="bottom"/>
          </w:tcPr>
          <w:p w:rsidR="00CD6923" w:rsidRDefault="00CD6923" w:rsidP="00CD6923">
            <w:pPr>
              <w:pStyle w:val="ad"/>
              <w:rPr>
                <w:rFonts w:ascii="新細明體" w:hAnsi="新細明體" w:cs="新細明體"/>
                <w:color w:val="FF0000"/>
                <w:sz w:val="24"/>
              </w:rPr>
            </w:pPr>
            <w:r>
              <w:rPr>
                <w:rFonts w:hint="eastAsia"/>
                <w:color w:val="FF0000"/>
              </w:rPr>
              <w:t>-0.015</w:t>
            </w:r>
          </w:p>
        </w:tc>
      </w:tr>
      <w:tr w:rsidR="00CD6923" w:rsidRPr="00C47FE8" w:rsidTr="000A5F27">
        <w:trPr>
          <w:trHeight w:val="312"/>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0.8101</w:t>
            </w:r>
          </w:p>
        </w:tc>
        <w:tc>
          <w:tcPr>
            <w:tcW w:w="1080" w:type="dxa"/>
            <w:shd w:val="clear" w:color="auto" w:fill="auto"/>
            <w:vAlign w:val="bottom"/>
          </w:tcPr>
          <w:p w:rsidR="00CD6923" w:rsidRDefault="00CD6923" w:rsidP="00CD6923">
            <w:pPr>
              <w:pStyle w:val="ad"/>
              <w:rPr>
                <w:rFonts w:ascii="新細明體" w:hAnsi="新細明體" w:cs="新細明體"/>
                <w:sz w:val="24"/>
              </w:rPr>
            </w:pPr>
            <w:r>
              <w:rPr>
                <w:rFonts w:hint="eastAsia"/>
              </w:rPr>
              <w:t>0.0051</w:t>
            </w:r>
          </w:p>
        </w:tc>
      </w:tr>
      <w:tr w:rsidR="00CD6923" w:rsidRPr="00C47FE8" w:rsidTr="000A5F27">
        <w:trPr>
          <w:trHeight w:val="312"/>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0.9975</w:t>
            </w:r>
          </w:p>
        </w:tc>
        <w:tc>
          <w:tcPr>
            <w:tcW w:w="1080" w:type="dxa"/>
            <w:shd w:val="clear" w:color="auto" w:fill="FFFFCC"/>
            <w:vAlign w:val="bottom"/>
          </w:tcPr>
          <w:p w:rsidR="00CD6923" w:rsidRDefault="00CD6923" w:rsidP="00CD6923">
            <w:pPr>
              <w:pStyle w:val="ad"/>
              <w:rPr>
                <w:rFonts w:ascii="新細明體" w:hAnsi="新細明體" w:cs="新細明體"/>
                <w:color w:val="FF0000"/>
                <w:sz w:val="24"/>
              </w:rPr>
            </w:pPr>
            <w:r>
              <w:rPr>
                <w:rFonts w:hint="eastAsia"/>
                <w:color w:val="FF0000"/>
              </w:rPr>
              <w:t>-0.0075</w:t>
            </w:r>
          </w:p>
        </w:tc>
      </w:tr>
      <w:tr w:rsidR="00CD6923" w:rsidRPr="00C47FE8" w:rsidTr="000A5F27">
        <w:trPr>
          <w:trHeight w:val="312"/>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0.818</w:t>
            </w:r>
          </w:p>
        </w:tc>
        <w:tc>
          <w:tcPr>
            <w:tcW w:w="1080" w:type="dxa"/>
            <w:shd w:val="clear" w:color="auto" w:fill="auto"/>
            <w:vAlign w:val="bottom"/>
          </w:tcPr>
          <w:p w:rsidR="00CD6923" w:rsidRDefault="00CD6923" w:rsidP="00CD6923">
            <w:pPr>
              <w:pStyle w:val="ad"/>
              <w:rPr>
                <w:rFonts w:ascii="新細明體" w:hAnsi="新細明體" w:cs="新細明體"/>
                <w:color w:val="FF0000"/>
                <w:sz w:val="24"/>
              </w:rPr>
            </w:pPr>
            <w:r>
              <w:rPr>
                <w:rFonts w:hint="eastAsia"/>
                <w:color w:val="FF0000"/>
              </w:rPr>
              <w:t>-0.0055</w:t>
            </w:r>
          </w:p>
        </w:tc>
      </w:tr>
      <w:tr w:rsidR="00CD6923" w:rsidRPr="00C47FE8" w:rsidTr="000A5F27">
        <w:trPr>
          <w:trHeight w:val="312"/>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1.109</w:t>
            </w:r>
          </w:p>
        </w:tc>
        <w:tc>
          <w:tcPr>
            <w:tcW w:w="1080" w:type="dxa"/>
            <w:shd w:val="clear" w:color="auto" w:fill="FFFFCC"/>
            <w:vAlign w:val="bottom"/>
          </w:tcPr>
          <w:p w:rsidR="00CD6923" w:rsidRDefault="00CD6923" w:rsidP="00CD6923">
            <w:pPr>
              <w:pStyle w:val="ad"/>
              <w:rPr>
                <w:rFonts w:ascii="新細明體" w:hAnsi="新細明體" w:cs="新細明體"/>
                <w:sz w:val="24"/>
              </w:rPr>
            </w:pPr>
            <w:r>
              <w:rPr>
                <w:rFonts w:hint="eastAsia"/>
              </w:rPr>
              <w:t>0.024</w:t>
            </w:r>
          </w:p>
        </w:tc>
      </w:tr>
      <w:tr w:rsidR="00CD6923" w:rsidRPr="00C47FE8" w:rsidTr="000A5F27">
        <w:trPr>
          <w:trHeight w:val="312"/>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2.759</w:t>
            </w:r>
          </w:p>
        </w:tc>
        <w:tc>
          <w:tcPr>
            <w:tcW w:w="1080" w:type="dxa"/>
            <w:shd w:val="clear" w:color="auto" w:fill="auto"/>
            <w:vAlign w:val="bottom"/>
          </w:tcPr>
          <w:p w:rsidR="00CD6923" w:rsidRDefault="00CD6923" w:rsidP="00CD6923">
            <w:pPr>
              <w:pStyle w:val="ad"/>
              <w:rPr>
                <w:rFonts w:ascii="新細明體" w:hAnsi="新細明體" w:cs="新細明體"/>
                <w:sz w:val="24"/>
              </w:rPr>
            </w:pPr>
            <w:r>
              <w:rPr>
                <w:rFonts w:hint="eastAsia"/>
              </w:rPr>
              <w:t>0.0076</w:t>
            </w:r>
          </w:p>
        </w:tc>
      </w:tr>
      <w:tr w:rsidR="00CD6923" w:rsidRPr="00C47FE8" w:rsidTr="000A5F27">
        <w:trPr>
          <w:trHeight w:val="312"/>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4.011</w:t>
            </w:r>
          </w:p>
        </w:tc>
        <w:tc>
          <w:tcPr>
            <w:tcW w:w="1080" w:type="dxa"/>
            <w:shd w:val="clear" w:color="auto" w:fill="FFFFCC"/>
            <w:vAlign w:val="bottom"/>
          </w:tcPr>
          <w:p w:rsidR="00CD6923" w:rsidRDefault="00CD6923" w:rsidP="00CD6923">
            <w:pPr>
              <w:pStyle w:val="ad"/>
              <w:rPr>
                <w:rFonts w:ascii="新細明體" w:hAnsi="新細明體" w:cs="新細明體"/>
                <w:sz w:val="24"/>
              </w:rPr>
            </w:pPr>
            <w:r>
              <w:rPr>
                <w:rFonts w:hint="eastAsia"/>
              </w:rPr>
              <w:t>0.001</w:t>
            </w:r>
          </w:p>
        </w:tc>
      </w:tr>
      <w:tr w:rsidR="00CD6923" w:rsidRPr="00C47FE8" w:rsidTr="000A5F27">
        <w:trPr>
          <w:trHeight w:val="312"/>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4.2884</w:t>
            </w:r>
          </w:p>
        </w:tc>
        <w:tc>
          <w:tcPr>
            <w:tcW w:w="1080" w:type="dxa"/>
            <w:shd w:val="clear" w:color="auto" w:fill="auto"/>
            <w:vAlign w:val="bottom"/>
          </w:tcPr>
          <w:p w:rsidR="00CD6923" w:rsidRDefault="00CD6923" w:rsidP="00CD6923">
            <w:pPr>
              <w:pStyle w:val="ad"/>
              <w:rPr>
                <w:rFonts w:ascii="新細明體" w:hAnsi="新細明體" w:cs="新細明體"/>
                <w:sz w:val="24"/>
              </w:rPr>
            </w:pPr>
            <w:r>
              <w:rPr>
                <w:rFonts w:hint="eastAsia"/>
              </w:rPr>
              <w:t>0.0045</w:t>
            </w:r>
          </w:p>
        </w:tc>
      </w:tr>
      <w:tr w:rsidR="00CD6923" w:rsidRPr="00C47FE8" w:rsidTr="000A5F27">
        <w:trPr>
          <w:trHeight w:val="312"/>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3.484</w:t>
            </w:r>
          </w:p>
        </w:tc>
        <w:tc>
          <w:tcPr>
            <w:tcW w:w="1080" w:type="dxa"/>
            <w:shd w:val="clear" w:color="auto" w:fill="FFFFCC"/>
            <w:vAlign w:val="bottom"/>
          </w:tcPr>
          <w:p w:rsidR="00CD6923" w:rsidRDefault="00CD6923" w:rsidP="00CD6923">
            <w:pPr>
              <w:pStyle w:val="ad"/>
              <w:rPr>
                <w:rFonts w:ascii="新細明體" w:hAnsi="新細明體" w:cs="新細明體"/>
                <w:sz w:val="24"/>
              </w:rPr>
            </w:pPr>
            <w:r>
              <w:rPr>
                <w:rFonts w:hint="eastAsia"/>
              </w:rPr>
              <w:t>0.014</w:t>
            </w:r>
          </w:p>
        </w:tc>
      </w:tr>
      <w:tr w:rsidR="00CD6923" w:rsidRPr="00C47FE8" w:rsidTr="000A5F27">
        <w:trPr>
          <w:trHeight w:val="312"/>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3.465</w:t>
            </w:r>
          </w:p>
        </w:tc>
        <w:tc>
          <w:tcPr>
            <w:tcW w:w="1080" w:type="dxa"/>
            <w:shd w:val="clear" w:color="auto" w:fill="auto"/>
            <w:vAlign w:val="bottom"/>
          </w:tcPr>
          <w:p w:rsidR="00CD6923" w:rsidRDefault="00CD6923" w:rsidP="00CD6923">
            <w:pPr>
              <w:pStyle w:val="ad"/>
              <w:rPr>
                <w:rFonts w:ascii="新細明體" w:hAnsi="新細明體" w:cs="新細明體"/>
                <w:sz w:val="24"/>
              </w:rPr>
            </w:pPr>
            <w:r>
              <w:rPr>
                <w:rFonts w:hint="eastAsia"/>
              </w:rPr>
              <w:t>0.002</w:t>
            </w:r>
          </w:p>
        </w:tc>
      </w:tr>
      <w:tr w:rsidR="00CD6923" w:rsidRPr="00C47FE8" w:rsidTr="000A5F27">
        <w:trPr>
          <w:trHeight w:val="312"/>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0.92833</w:t>
            </w:r>
          </w:p>
        </w:tc>
        <w:tc>
          <w:tcPr>
            <w:tcW w:w="1080" w:type="dxa"/>
            <w:shd w:val="clear" w:color="auto" w:fill="FFFFCC"/>
            <w:vAlign w:val="bottom"/>
          </w:tcPr>
          <w:p w:rsidR="00CD6923" w:rsidRDefault="00CD6923" w:rsidP="00CD6923">
            <w:pPr>
              <w:pStyle w:val="ad"/>
              <w:rPr>
                <w:rFonts w:ascii="新細明體" w:hAnsi="新細明體" w:cs="新細明體"/>
                <w:sz w:val="24"/>
              </w:rPr>
            </w:pPr>
            <w:r>
              <w:rPr>
                <w:rFonts w:hint="eastAsia"/>
              </w:rPr>
              <w:t>0.00166</w:t>
            </w:r>
          </w:p>
        </w:tc>
      </w:tr>
      <w:tr w:rsidR="00CD6923" w:rsidRPr="00C47FE8" w:rsidTr="000A5F27">
        <w:trPr>
          <w:trHeight w:val="312"/>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1.17039</w:t>
            </w:r>
          </w:p>
        </w:tc>
        <w:tc>
          <w:tcPr>
            <w:tcW w:w="1080" w:type="dxa"/>
            <w:shd w:val="clear" w:color="auto" w:fill="auto"/>
            <w:vAlign w:val="bottom"/>
          </w:tcPr>
          <w:p w:rsidR="00CD6923" w:rsidRDefault="00CD6923" w:rsidP="00CD6923">
            <w:pPr>
              <w:pStyle w:val="ad"/>
              <w:rPr>
                <w:rFonts w:ascii="新細明體" w:hAnsi="新細明體" w:cs="新細明體"/>
                <w:sz w:val="24"/>
              </w:rPr>
            </w:pPr>
            <w:r>
              <w:rPr>
                <w:rFonts w:hint="eastAsia"/>
              </w:rPr>
              <w:t>0.00389</w:t>
            </w:r>
          </w:p>
        </w:tc>
      </w:tr>
      <w:tr w:rsidR="00CD6923" w:rsidRPr="00C47FE8" w:rsidTr="000A5F27">
        <w:trPr>
          <w:trHeight w:val="312"/>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2.3035</w:t>
            </w:r>
          </w:p>
        </w:tc>
        <w:tc>
          <w:tcPr>
            <w:tcW w:w="1080" w:type="dxa"/>
            <w:shd w:val="clear" w:color="auto" w:fill="FFFFCC"/>
            <w:vAlign w:val="bottom"/>
          </w:tcPr>
          <w:p w:rsidR="00CD6923" w:rsidRDefault="00CD6923" w:rsidP="00CD6923">
            <w:pPr>
              <w:pStyle w:val="ad"/>
              <w:rPr>
                <w:rFonts w:ascii="新細明體" w:hAnsi="新細明體" w:cs="新細明體"/>
                <w:color w:val="FF0000"/>
                <w:sz w:val="24"/>
              </w:rPr>
            </w:pPr>
            <w:r>
              <w:rPr>
                <w:rFonts w:hint="eastAsia"/>
                <w:color w:val="FF0000"/>
              </w:rPr>
              <w:t>-0.0179</w:t>
            </w:r>
          </w:p>
        </w:tc>
      </w:tr>
      <w:tr w:rsidR="00CD6923" w:rsidRPr="00C47FE8" w:rsidTr="000A5F27">
        <w:trPr>
          <w:trHeight w:val="312"/>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2.9602</w:t>
            </w:r>
          </w:p>
        </w:tc>
        <w:tc>
          <w:tcPr>
            <w:tcW w:w="1080" w:type="dxa"/>
            <w:shd w:val="clear" w:color="auto" w:fill="auto"/>
            <w:vAlign w:val="bottom"/>
          </w:tcPr>
          <w:p w:rsidR="00CD6923" w:rsidRDefault="00CD6923" w:rsidP="00CD6923">
            <w:pPr>
              <w:pStyle w:val="ad"/>
              <w:rPr>
                <w:rFonts w:ascii="新細明體" w:hAnsi="新細明體" w:cs="新細明體"/>
                <w:color w:val="FF0000"/>
                <w:sz w:val="24"/>
              </w:rPr>
            </w:pPr>
            <w:r>
              <w:rPr>
                <w:rFonts w:hint="eastAsia"/>
                <w:color w:val="FF0000"/>
              </w:rPr>
              <w:t>-0.015</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CD6923" w:rsidRPr="006F3ADE" w:rsidTr="00823A90">
        <w:trPr>
          <w:trHeight w:hRule="exact" w:val="279"/>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51.82</w:t>
            </w:r>
          </w:p>
        </w:tc>
        <w:tc>
          <w:tcPr>
            <w:tcW w:w="1080" w:type="dxa"/>
            <w:shd w:val="clear" w:color="auto" w:fill="FFFFCC"/>
            <w:vAlign w:val="bottom"/>
          </w:tcPr>
          <w:p w:rsidR="00CD6923" w:rsidRDefault="00CD6923" w:rsidP="00CD6923">
            <w:pPr>
              <w:pStyle w:val="ad"/>
              <w:rPr>
                <w:rFonts w:ascii="新細明體" w:hAnsi="新細明體" w:cs="新細明體"/>
                <w:color w:val="FF0000"/>
                <w:sz w:val="24"/>
              </w:rPr>
            </w:pPr>
            <w:r>
              <w:rPr>
                <w:rFonts w:hint="eastAsia"/>
                <w:color w:val="FF0000"/>
              </w:rPr>
              <w:t>-0.25</w:t>
            </w:r>
          </w:p>
        </w:tc>
      </w:tr>
      <w:tr w:rsidR="00CD6923" w:rsidRPr="006F3ADE" w:rsidTr="00823A90">
        <w:trPr>
          <w:trHeight w:hRule="exact" w:val="279"/>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49.62</w:t>
            </w:r>
          </w:p>
        </w:tc>
        <w:tc>
          <w:tcPr>
            <w:tcW w:w="1080" w:type="dxa"/>
            <w:shd w:val="clear" w:color="auto" w:fill="auto"/>
            <w:vAlign w:val="bottom"/>
          </w:tcPr>
          <w:p w:rsidR="00CD6923" w:rsidRDefault="00CD6923" w:rsidP="00CD6923">
            <w:pPr>
              <w:pStyle w:val="ad"/>
              <w:rPr>
                <w:rFonts w:ascii="新細明體" w:hAnsi="新細明體" w:cs="新細明體"/>
                <w:color w:val="FF0000"/>
                <w:sz w:val="24"/>
              </w:rPr>
            </w:pPr>
            <w:r>
              <w:rPr>
                <w:rFonts w:hint="eastAsia"/>
                <w:color w:val="FF0000"/>
              </w:rPr>
              <w:t>-0.29</w:t>
            </w:r>
          </w:p>
        </w:tc>
      </w:tr>
      <w:tr w:rsidR="00CD6923" w:rsidRPr="006F3ADE" w:rsidTr="00823A90">
        <w:trPr>
          <w:trHeight w:hRule="exact" w:val="279"/>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1262.79</w:t>
            </w:r>
          </w:p>
        </w:tc>
        <w:tc>
          <w:tcPr>
            <w:tcW w:w="1080" w:type="dxa"/>
            <w:shd w:val="clear" w:color="auto" w:fill="FFFFCC"/>
            <w:vAlign w:val="bottom"/>
          </w:tcPr>
          <w:p w:rsidR="00CD6923" w:rsidRDefault="00CD6923" w:rsidP="00CD6923">
            <w:pPr>
              <w:pStyle w:val="ad"/>
              <w:rPr>
                <w:rFonts w:ascii="新細明體" w:hAnsi="新細明體" w:cs="新細明體"/>
                <w:sz w:val="24"/>
              </w:rPr>
            </w:pPr>
            <w:r>
              <w:rPr>
                <w:rFonts w:hint="eastAsia"/>
              </w:rPr>
              <w:t>3.71</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CD6923" w:rsidRPr="006F3ADE" w:rsidTr="001F2EE7">
        <w:trPr>
          <w:trHeight w:hRule="exact" w:val="329"/>
        </w:trPr>
        <w:tc>
          <w:tcPr>
            <w:tcW w:w="2594" w:type="dxa"/>
            <w:gridSpan w:val="2"/>
            <w:tcBorders>
              <w:top w:val="single" w:sz="4" w:space="0" w:color="808080"/>
            </w:tcBorders>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vAlign w:val="bottom"/>
          </w:tcPr>
          <w:p w:rsidR="00CD6923" w:rsidRDefault="00CD6923" w:rsidP="00CD6923">
            <w:pPr>
              <w:pStyle w:val="ad"/>
              <w:rPr>
                <w:rFonts w:ascii="新細明體" w:hAnsi="新細明體" w:cs="新細明體"/>
                <w:sz w:val="24"/>
              </w:rPr>
            </w:pPr>
            <w:r>
              <w:rPr>
                <w:rFonts w:hint="eastAsia"/>
              </w:rPr>
              <w:t>20975.09</w:t>
            </w:r>
          </w:p>
        </w:tc>
        <w:tc>
          <w:tcPr>
            <w:tcW w:w="1080" w:type="dxa"/>
            <w:tcBorders>
              <w:top w:val="single" w:sz="4" w:space="0" w:color="808080"/>
            </w:tcBorders>
            <w:shd w:val="clear" w:color="auto" w:fill="auto"/>
            <w:vAlign w:val="bottom"/>
          </w:tcPr>
          <w:p w:rsidR="00CD6923" w:rsidRDefault="00CD6923" w:rsidP="00CD6923">
            <w:pPr>
              <w:pStyle w:val="ad"/>
              <w:rPr>
                <w:rFonts w:ascii="新細明體" w:hAnsi="新細明體" w:cs="新細明體"/>
                <w:color w:val="FF0000"/>
                <w:sz w:val="24"/>
              </w:rPr>
            </w:pPr>
            <w:r>
              <w:rPr>
                <w:rFonts w:hint="eastAsia"/>
                <w:color w:val="FF0000"/>
              </w:rPr>
              <w:t>-21.03</w:t>
            </w:r>
          </w:p>
        </w:tc>
      </w:tr>
      <w:tr w:rsidR="00CD6923" w:rsidRPr="006F3ADE" w:rsidTr="001F2EE7">
        <w:trPr>
          <w:trHeight w:hRule="exact" w:val="279"/>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6025.226</w:t>
            </w:r>
          </w:p>
        </w:tc>
        <w:tc>
          <w:tcPr>
            <w:tcW w:w="1080" w:type="dxa"/>
            <w:shd w:val="clear" w:color="auto" w:fill="FFFFCC"/>
            <w:vAlign w:val="bottom"/>
          </w:tcPr>
          <w:p w:rsidR="00CD6923" w:rsidRDefault="00CD6923" w:rsidP="00CD6923">
            <w:pPr>
              <w:pStyle w:val="ad"/>
              <w:rPr>
                <w:rFonts w:ascii="新細明體" w:hAnsi="新細明體" w:cs="新細明體"/>
                <w:color w:val="FF0000"/>
                <w:sz w:val="24"/>
              </w:rPr>
            </w:pPr>
            <w:r>
              <w:rPr>
                <w:rFonts w:hint="eastAsia"/>
                <w:color w:val="FF0000"/>
              </w:rPr>
              <w:t>-0.266</w:t>
            </w:r>
          </w:p>
        </w:tc>
      </w:tr>
      <w:tr w:rsidR="00CD6923" w:rsidRPr="006F3ADE" w:rsidTr="001F2EE7">
        <w:trPr>
          <w:trHeight w:hRule="exact" w:val="279"/>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2387.45</w:t>
            </w:r>
          </w:p>
        </w:tc>
        <w:tc>
          <w:tcPr>
            <w:tcW w:w="1080" w:type="dxa"/>
            <w:shd w:val="clear" w:color="auto" w:fill="auto"/>
            <w:vAlign w:val="bottom"/>
          </w:tcPr>
          <w:p w:rsidR="00CD6923" w:rsidRDefault="00CD6923" w:rsidP="00CD6923">
            <w:pPr>
              <w:pStyle w:val="ad"/>
              <w:rPr>
                <w:rFonts w:ascii="新細明體" w:hAnsi="新細明體" w:cs="新細明體"/>
                <w:color w:val="FF0000"/>
                <w:sz w:val="24"/>
              </w:rPr>
            </w:pPr>
            <w:r>
              <w:rPr>
                <w:rFonts w:hint="eastAsia"/>
                <w:color w:val="FF0000"/>
              </w:rPr>
              <w:t>-1.16</w:t>
            </w:r>
          </w:p>
        </w:tc>
      </w:tr>
      <w:tr w:rsidR="00CD6923" w:rsidRPr="006F3ADE" w:rsidTr="001F2EE7">
        <w:trPr>
          <w:trHeight w:hRule="exact" w:val="279"/>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12472.8</w:t>
            </w:r>
          </w:p>
        </w:tc>
        <w:tc>
          <w:tcPr>
            <w:tcW w:w="1080" w:type="dxa"/>
            <w:shd w:val="clear" w:color="auto" w:fill="FFFFCC"/>
            <w:vAlign w:val="bottom"/>
          </w:tcPr>
          <w:p w:rsidR="00CD6923" w:rsidRDefault="00CD6923" w:rsidP="00CD6923">
            <w:pPr>
              <w:pStyle w:val="ad"/>
              <w:rPr>
                <w:rFonts w:ascii="新細明體" w:hAnsi="新細明體" w:cs="新細明體"/>
                <w:sz w:val="24"/>
              </w:rPr>
            </w:pPr>
            <w:r>
              <w:rPr>
                <w:rFonts w:hint="eastAsia"/>
              </w:rPr>
              <w:t>5.76</w:t>
            </w:r>
          </w:p>
        </w:tc>
      </w:tr>
      <w:tr w:rsidR="00CD6923" w:rsidRPr="006F3ADE" w:rsidTr="001F2EE7">
        <w:trPr>
          <w:trHeight w:hRule="exact" w:val="279"/>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3282.379</w:t>
            </w:r>
          </w:p>
        </w:tc>
        <w:tc>
          <w:tcPr>
            <w:tcW w:w="1080" w:type="dxa"/>
            <w:shd w:val="clear" w:color="auto" w:fill="auto"/>
            <w:vAlign w:val="bottom"/>
          </w:tcPr>
          <w:p w:rsidR="00CD6923" w:rsidRDefault="00CD6923" w:rsidP="00CD6923">
            <w:pPr>
              <w:pStyle w:val="ad"/>
              <w:rPr>
                <w:rFonts w:ascii="新細明體" w:hAnsi="新細明體" w:cs="新細明體"/>
                <w:sz w:val="24"/>
              </w:rPr>
            </w:pPr>
            <w:r>
              <w:rPr>
                <w:rFonts w:hint="eastAsia"/>
              </w:rPr>
              <w:t>0</w:t>
            </w:r>
          </w:p>
        </w:tc>
      </w:tr>
      <w:tr w:rsidR="00CD6923" w:rsidRPr="006F3ADE" w:rsidTr="001F2EE7">
        <w:trPr>
          <w:trHeight w:hRule="exact" w:val="279"/>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24578.43</w:t>
            </w:r>
          </w:p>
        </w:tc>
        <w:tc>
          <w:tcPr>
            <w:tcW w:w="1080" w:type="dxa"/>
            <w:shd w:val="clear" w:color="auto" w:fill="FFFFCC"/>
            <w:vAlign w:val="bottom"/>
          </w:tcPr>
          <w:p w:rsidR="00CD6923" w:rsidRDefault="00CD6923" w:rsidP="00CD6923">
            <w:pPr>
              <w:pStyle w:val="ad"/>
              <w:rPr>
                <w:rFonts w:ascii="新細明體" w:hAnsi="新細明體" w:cs="新細明體"/>
                <w:sz w:val="24"/>
              </w:rPr>
            </w:pPr>
            <w:r>
              <w:rPr>
                <w:rFonts w:hint="eastAsia"/>
              </w:rPr>
              <w:t>122.49</w:t>
            </w:r>
          </w:p>
        </w:tc>
      </w:tr>
      <w:tr w:rsidR="00CD6923" w:rsidRPr="006F3ADE" w:rsidTr="001F2EE7">
        <w:trPr>
          <w:trHeight w:hRule="exact" w:val="279"/>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9856.45</w:t>
            </w:r>
          </w:p>
        </w:tc>
        <w:tc>
          <w:tcPr>
            <w:tcW w:w="1080" w:type="dxa"/>
            <w:shd w:val="clear" w:color="auto" w:fill="auto"/>
            <w:vAlign w:val="bottom"/>
          </w:tcPr>
          <w:p w:rsidR="00CD6923" w:rsidRDefault="00CD6923" w:rsidP="00CD6923">
            <w:pPr>
              <w:pStyle w:val="ad"/>
              <w:rPr>
                <w:rFonts w:ascii="新細明體" w:hAnsi="新細明體" w:cs="新細明體"/>
                <w:sz w:val="24"/>
              </w:rPr>
            </w:pPr>
            <w:r>
              <w:rPr>
                <w:rFonts w:hint="eastAsia"/>
              </w:rPr>
              <w:t>14.74</w:t>
            </w:r>
          </w:p>
        </w:tc>
      </w:tr>
      <w:tr w:rsidR="00CD6923" w:rsidRPr="00745739" w:rsidTr="001F2EE7">
        <w:trPr>
          <w:trHeight w:hRule="exact" w:val="279"/>
        </w:trPr>
        <w:tc>
          <w:tcPr>
            <w:tcW w:w="2594" w:type="dxa"/>
            <w:gridSpan w:val="2"/>
            <w:shd w:val="clear" w:color="auto" w:fill="FFFFCC"/>
          </w:tcPr>
          <w:p w:rsidR="00CD6923" w:rsidRPr="00915E2A" w:rsidRDefault="00CD6923"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vAlign w:val="bottom"/>
          </w:tcPr>
          <w:p w:rsidR="00CD6923" w:rsidRDefault="00CD6923" w:rsidP="00CD6923">
            <w:pPr>
              <w:pStyle w:val="ad"/>
              <w:rPr>
                <w:rFonts w:ascii="新細明體" w:hAnsi="新細明體" w:cs="新細明體"/>
                <w:sz w:val="24"/>
              </w:rPr>
            </w:pPr>
            <w:r>
              <w:rPr>
                <w:rFonts w:hint="eastAsia"/>
              </w:rPr>
              <w:t>19289.43</w:t>
            </w:r>
          </w:p>
        </w:tc>
        <w:tc>
          <w:tcPr>
            <w:tcW w:w="1080" w:type="dxa"/>
            <w:shd w:val="clear" w:color="auto" w:fill="FFFFCC"/>
            <w:vAlign w:val="bottom"/>
          </w:tcPr>
          <w:p w:rsidR="00CD6923" w:rsidRDefault="00CD6923" w:rsidP="00CD6923">
            <w:pPr>
              <w:pStyle w:val="ad"/>
              <w:rPr>
                <w:rFonts w:ascii="新細明體" w:hAnsi="新細明體" w:cs="新細明體"/>
                <w:sz w:val="24"/>
              </w:rPr>
            </w:pPr>
            <w:r>
              <w:rPr>
                <w:rFonts w:hint="eastAsia"/>
              </w:rPr>
              <w:t>210.1</w:t>
            </w:r>
          </w:p>
        </w:tc>
      </w:tr>
      <w:tr w:rsidR="00CD6923" w:rsidRPr="006F3ADE" w:rsidTr="001F2EE7">
        <w:trPr>
          <w:trHeight w:hRule="exact" w:val="279"/>
        </w:trPr>
        <w:tc>
          <w:tcPr>
            <w:tcW w:w="2594" w:type="dxa"/>
            <w:gridSpan w:val="2"/>
            <w:shd w:val="clear" w:color="auto" w:fill="auto"/>
          </w:tcPr>
          <w:p w:rsidR="00CD6923" w:rsidRPr="00915E2A" w:rsidRDefault="00CD6923"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vAlign w:val="bottom"/>
          </w:tcPr>
          <w:p w:rsidR="00CD6923" w:rsidRDefault="00CD6923" w:rsidP="00CD6923">
            <w:pPr>
              <w:pStyle w:val="ad"/>
              <w:rPr>
                <w:rFonts w:ascii="新細明體" w:hAnsi="新細明體" w:cs="新細明體"/>
                <w:sz w:val="24"/>
              </w:rPr>
            </w:pPr>
            <w:r>
              <w:rPr>
                <w:rFonts w:hint="eastAsia"/>
              </w:rPr>
              <w:t>2207.84</w:t>
            </w:r>
          </w:p>
        </w:tc>
        <w:tc>
          <w:tcPr>
            <w:tcW w:w="1080" w:type="dxa"/>
            <w:shd w:val="clear" w:color="auto" w:fill="auto"/>
            <w:vAlign w:val="bottom"/>
          </w:tcPr>
          <w:p w:rsidR="00CD6923" w:rsidRDefault="00CD6923" w:rsidP="00CD6923">
            <w:pPr>
              <w:pStyle w:val="ad"/>
              <w:rPr>
                <w:rFonts w:ascii="新細明體" w:hAnsi="新細明體" w:cs="新細明體"/>
                <w:sz w:val="24"/>
              </w:rPr>
            </w:pPr>
            <w:r>
              <w:rPr>
                <w:rFonts w:hint="eastAsia"/>
              </w:rPr>
              <w:t>10.99</w:t>
            </w:r>
          </w:p>
        </w:tc>
      </w:tr>
      <w:tr w:rsidR="002B2589" w:rsidRPr="006F3ADE" w:rsidTr="0073278A">
        <w:trPr>
          <w:trHeight w:hRule="exact" w:val="539"/>
        </w:trPr>
        <w:tc>
          <w:tcPr>
            <w:tcW w:w="4680" w:type="dxa"/>
            <w:gridSpan w:val="4"/>
            <w:shd w:val="clear" w:color="auto" w:fill="auto"/>
          </w:tcPr>
          <w:p w:rsidR="002B2589" w:rsidRPr="0063065A" w:rsidRDefault="002B2589" w:rsidP="00874A54">
            <w:pPr>
              <w:rPr>
                <w:rFonts w:ascii="Tahoma" w:eastAsia="標楷體" w:hAnsi="Tahoma" w:cs="Tahoma"/>
                <w:noProof/>
                <w:sz w:val="18"/>
                <w:szCs w:val="18"/>
              </w:rPr>
            </w:pPr>
            <w:r w:rsidRPr="0063065A">
              <w:rPr>
                <w:rFonts w:ascii="Tahoma" w:eastAsia="標楷體" w:hAnsi="Tahoma" w:cs="Tahoma"/>
                <w:noProof/>
                <w:sz w:val="18"/>
                <w:szCs w:val="18"/>
              </w:rPr>
              <w:t>Source: Bloomberg</w:t>
            </w:r>
          </w:p>
          <w:p w:rsidR="002B2589" w:rsidRPr="0063065A" w:rsidRDefault="002B2589" w:rsidP="00874A54">
            <w:pPr>
              <w:jc w:val="center"/>
              <w:rPr>
                <w:rFonts w:ascii="Tahoma" w:eastAsia="標楷體" w:hAnsi="Tahoma" w:cs="Tahoma"/>
                <w:noProof/>
                <w:sz w:val="18"/>
                <w:szCs w:val="18"/>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545123" w:rsidRDefault="00545123" w:rsidP="006B6150">
      <w:pPr>
        <w:pStyle w:val="a5"/>
        <w:numPr>
          <w:ilvl w:val="0"/>
          <w:numId w:val="3"/>
        </w:numPr>
        <w:spacing w:line="320" w:lineRule="exact"/>
        <w:ind w:leftChars="0" w:left="482" w:hanging="482"/>
        <w:jc w:val="both"/>
        <w:rPr>
          <w:rFonts w:asciiTheme="minorHAnsi" w:eastAsia="標楷體" w:hAnsiTheme="minorHAnsi" w:hint="eastAsia"/>
          <w:noProof/>
          <w:sz w:val="16"/>
          <w:szCs w:val="16"/>
        </w:rPr>
      </w:pPr>
      <w:r w:rsidRPr="00545123">
        <w:rPr>
          <w:rFonts w:asciiTheme="minorHAnsi" w:eastAsia="標楷體" w:hAnsiTheme="minorHAnsi" w:hint="eastAsia"/>
          <w:noProof/>
          <w:sz w:val="16"/>
          <w:szCs w:val="16"/>
        </w:rPr>
        <w:t>美國總統特朗普週三提議，大幅下調對企業及企業海外獲利匯回美國的稅率。國會共和黨人士大多支持該計畫，但這份計畫被視為只是行動的第一步。計畫中還要求調高個人納稅標準抵扣、減少納稅等級、並廢除房地產遺產稅。</w:t>
      </w:r>
      <w:r w:rsidR="006D4730">
        <w:rPr>
          <w:rFonts w:asciiTheme="minorHAnsi" w:eastAsia="標楷體" w:hAnsiTheme="minorHAnsi" w:hint="eastAsia"/>
          <w:noProof/>
          <w:sz w:val="16"/>
          <w:szCs w:val="16"/>
        </w:rPr>
        <w:t>不過，</w:t>
      </w:r>
      <w:r w:rsidRPr="00545123">
        <w:rPr>
          <w:rFonts w:asciiTheme="minorHAnsi" w:eastAsia="標楷體" w:hAnsiTheme="minorHAnsi" w:hint="eastAsia"/>
          <w:noProof/>
          <w:sz w:val="16"/>
          <w:szCs w:val="16"/>
        </w:rPr>
        <w:t>方案中缺乏提高收入的計畫，而且可能增加數以十億美元計的聯邦赤字。</w:t>
      </w:r>
    </w:p>
    <w:p w:rsidR="006B6150" w:rsidRPr="00545123" w:rsidRDefault="006B6150" w:rsidP="00545123">
      <w:pPr>
        <w:pStyle w:val="a5"/>
        <w:numPr>
          <w:ilvl w:val="0"/>
          <w:numId w:val="3"/>
        </w:numPr>
        <w:spacing w:line="320" w:lineRule="exact"/>
        <w:ind w:leftChars="0"/>
        <w:jc w:val="both"/>
        <w:rPr>
          <w:rFonts w:asciiTheme="minorHAnsi" w:eastAsia="標楷體" w:hAnsiTheme="minorHAnsi"/>
          <w:noProof/>
          <w:sz w:val="16"/>
          <w:szCs w:val="16"/>
        </w:rPr>
      </w:pPr>
      <w:r w:rsidRPr="00545123">
        <w:rPr>
          <w:rFonts w:asciiTheme="minorHAnsi" w:eastAsia="標楷體" w:hAnsiTheme="minorHAnsi"/>
          <w:noProof/>
          <w:sz w:val="16"/>
          <w:szCs w:val="16"/>
        </w:rPr>
        <mc:AlternateContent>
          <mc:Choice Requires="wpg">
            <w:drawing>
              <wp:anchor distT="0" distB="0" distL="114300" distR="114300" simplePos="0" relativeHeight="251686912" behindDoc="0" locked="0" layoutInCell="1" allowOverlap="1" wp14:anchorId="0C712D3B" wp14:editId="6CE0DE4A">
                <wp:simplePos x="0" y="0"/>
                <wp:positionH relativeFrom="column">
                  <wp:posOffset>-75565</wp:posOffset>
                </wp:positionH>
                <wp:positionV relativeFrom="paragraph">
                  <wp:posOffset>737235</wp:posOffset>
                </wp:positionV>
                <wp:extent cx="3414395" cy="582295"/>
                <wp:effectExtent l="0" t="0" r="71755" b="84455"/>
                <wp:wrapNone/>
                <wp:docPr id="5" name="群組 5"/>
                <wp:cNvGraphicFramePr/>
                <a:graphic xmlns:a="http://schemas.openxmlformats.org/drawingml/2006/main">
                  <a:graphicData uri="http://schemas.microsoft.com/office/word/2010/wordprocessingGroup">
                    <wpg:wgp>
                      <wpg:cNvGrpSpPr/>
                      <wpg:grpSpPr>
                        <a:xfrm>
                          <a:off x="0" y="0"/>
                          <a:ext cx="3414395" cy="582295"/>
                          <a:chOff x="-62489" y="10338130"/>
                          <a:chExt cx="3416736" cy="545256"/>
                        </a:xfrm>
                      </wpg:grpSpPr>
                      <wps:wsp>
                        <wps:cNvPr id="2" name="手繪多邊形 13"/>
                        <wps:cNvSpPr>
                          <a:spLocks noEditPoints="1" noChangeArrowheads="1"/>
                        </wps:cNvSpPr>
                        <wps:spPr bwMode="auto">
                          <a:xfrm>
                            <a:off x="-23954" y="10428682"/>
                            <a:ext cx="3378201" cy="454704"/>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62489" y="10338130"/>
                            <a:ext cx="1684655" cy="466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5.95pt;margin-top:58.05pt;width:268.85pt;height:45.85pt;z-index:251686912;mso-width-relative:margin;mso-height-relative:margin" coordorigin="-624,103381" coordsize="34167,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">
                <v:shape id="手繪多邊形 13" o:spid="_x0000_s1030" style="position:absolute;left:-239;top:104286;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39;1346119,454704;1689101,363700;3378201,181839" o:connectangles="270,180,90,90,0" textboxrect="145,145,21409,17106"/>
                  <o:lock v:ext="edit" verticies="t"/>
                </v:shape>
                <v:shapetype id="_x0000_t202" coordsize="21600,21600" o:spt="202" path="m,l,21600r21600,l21600,xe">
                  <v:stroke joinstyle="miter"/>
                  <v:path gradientshapeok="t" o:connecttype="rect"/>
                </v:shapetype>
                <v:shape id="文字方塊 5" o:spid="_x0000_s1031" type="#_x0000_t202" style="position:absolute;left:-624;top:103381;width:1684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00545123" w:rsidRPr="00545123">
        <w:rPr>
          <w:rFonts w:asciiTheme="minorHAnsi" w:eastAsia="標楷體" w:hAnsiTheme="minorHAnsi" w:hint="eastAsia"/>
          <w:noProof/>
          <w:sz w:val="16"/>
          <w:szCs w:val="16"/>
        </w:rPr>
        <w:t>中國最高領導層最新表示，總體看中國金融形勢良好、風險可控，要堅決守住不發生系統性金融風險底線，要深化金融改革、統籌監管系統重要性金融機構，採取措施處置風險點，重點針對金融市場和互聯網金融開展全面摸排和查處。</w:t>
      </w:r>
    </w:p>
    <w:p w:rsidR="006B6150" w:rsidRDefault="006B6150" w:rsidP="00C765C7">
      <w:pPr>
        <w:pStyle w:val="a5"/>
        <w:spacing w:line="320" w:lineRule="exact"/>
        <w:ind w:leftChars="0"/>
        <w:jc w:val="both"/>
        <w:rPr>
          <w:rFonts w:asciiTheme="minorHAnsi" w:eastAsia="標楷體" w:hAnsiTheme="minorHAnsi"/>
          <w:noProof/>
          <w:sz w:val="16"/>
          <w:szCs w:val="16"/>
        </w:rPr>
      </w:pPr>
    </w:p>
    <w:p w:rsidR="006B6150" w:rsidRPr="00C765C7" w:rsidRDefault="006B6150" w:rsidP="00C765C7">
      <w:pPr>
        <w:pStyle w:val="a5"/>
        <w:spacing w:line="320" w:lineRule="exact"/>
        <w:ind w:leftChars="0"/>
        <w:jc w:val="both"/>
        <w:rPr>
          <w:rFonts w:asciiTheme="minorHAnsi" w:eastAsia="標楷體" w:hAnsiTheme="minorHAnsi"/>
          <w:noProof/>
          <w:sz w:val="16"/>
          <w:szCs w:val="16"/>
        </w:rPr>
      </w:pPr>
    </w:p>
    <w:p w:rsidR="003A7EB7" w:rsidRDefault="00BC0912" w:rsidP="001A3CD6">
      <w:pPr>
        <w:spacing w:line="34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470A30" w:rsidRDefault="00BC0912" w:rsidP="001A3CD6">
      <w:pPr>
        <w:spacing w:line="340" w:lineRule="exact"/>
        <w:rPr>
          <w:rFonts w:asciiTheme="minorHAnsi" w:eastAsia="標楷體" w:hAnsiTheme="minorHAnsi"/>
          <w:noProof/>
          <w:sz w:val="16"/>
          <w:szCs w:val="16"/>
        </w:rPr>
      </w:pPr>
      <w:r>
        <w:rPr>
          <w:rFonts w:asciiTheme="minorHAnsi" w:eastAsia="標楷體" w:hAnsiTheme="minorHAnsi"/>
          <w:noProof/>
          <w:sz w:val="16"/>
          <w:szCs w:val="16"/>
        </w:rPr>
        <w:t xml:space="preserve">    </w:t>
      </w:r>
      <w:r w:rsidR="00985A6E" w:rsidRPr="00985A6E">
        <w:rPr>
          <w:rFonts w:asciiTheme="minorHAnsi" w:eastAsia="標楷體" w:hAnsiTheme="minorHAnsi" w:hint="eastAsia"/>
          <w:noProof/>
          <w:sz w:val="16"/>
          <w:szCs w:val="16"/>
        </w:rPr>
        <w:t>台幣兌美元週三出量微收升。隨</w:t>
      </w:r>
      <w:r w:rsidR="00985A6E">
        <w:rPr>
          <w:rFonts w:asciiTheme="minorHAnsi" w:eastAsia="標楷體" w:hAnsiTheme="minorHAnsi" w:hint="eastAsia"/>
          <w:noProof/>
          <w:sz w:val="16"/>
          <w:szCs w:val="16"/>
        </w:rPr>
        <w:t>韓元等亞幣走軟、進口商和散戶大舉買匯，加上近來極少出手干預的</w:t>
      </w:r>
      <w:r w:rsidR="00545123" w:rsidRPr="00545123">
        <w:rPr>
          <w:rFonts w:asciiTheme="minorHAnsi" w:eastAsia="標楷體" w:hAnsiTheme="minorHAnsi" w:hint="eastAsia"/>
          <w:noProof/>
          <w:sz w:val="16"/>
          <w:szCs w:val="16"/>
        </w:rPr>
        <w:t>台灣</w:t>
      </w:r>
      <w:r w:rsidR="00985A6E" w:rsidRPr="00985A6E">
        <w:rPr>
          <w:rFonts w:asciiTheme="minorHAnsi" w:eastAsia="標楷體" w:hAnsiTheme="minorHAnsi" w:hint="eastAsia"/>
          <w:noProof/>
          <w:sz w:val="16"/>
          <w:szCs w:val="16"/>
        </w:rPr>
        <w:t>央行終於忍不住重現江湖，午後進場大買美元，促使台幣一度由升轉貶，尾盤震盪收微升，</w:t>
      </w:r>
      <w:r w:rsidR="00545123">
        <w:rPr>
          <w:rFonts w:asciiTheme="minorHAnsi" w:eastAsia="標楷體" w:hAnsiTheme="minorHAnsi" w:hint="eastAsia"/>
          <w:noProof/>
          <w:sz w:val="16"/>
          <w:szCs w:val="16"/>
        </w:rPr>
        <w:t>續創逾兩年半新高。外資連續兩個交易日買超台股逾百億</w:t>
      </w:r>
      <w:r w:rsidR="00985A6E" w:rsidRPr="00985A6E">
        <w:rPr>
          <w:rFonts w:asciiTheme="minorHAnsi" w:eastAsia="標楷體" w:hAnsiTheme="minorHAnsi" w:hint="eastAsia"/>
          <w:noProof/>
          <w:sz w:val="16"/>
          <w:szCs w:val="16"/>
        </w:rPr>
        <w:t>，淨匯入金額更是超過六億美元，台幣早盤一度衝破</w:t>
      </w:r>
      <w:r w:rsidR="00985A6E" w:rsidRPr="00985A6E">
        <w:rPr>
          <w:rFonts w:asciiTheme="minorHAnsi" w:eastAsia="標楷體" w:hAnsiTheme="minorHAnsi" w:hint="eastAsia"/>
          <w:noProof/>
          <w:sz w:val="16"/>
          <w:szCs w:val="16"/>
        </w:rPr>
        <w:t>30</w:t>
      </w:r>
      <w:r w:rsidR="00985A6E" w:rsidRPr="00985A6E">
        <w:rPr>
          <w:rFonts w:asciiTheme="minorHAnsi" w:eastAsia="標楷體" w:hAnsiTheme="minorHAnsi" w:hint="eastAsia"/>
          <w:noProof/>
          <w:sz w:val="16"/>
          <w:szCs w:val="16"/>
        </w:rPr>
        <w:t>元整數大關，最高沖至</w:t>
      </w:r>
      <w:r w:rsidR="00985A6E" w:rsidRPr="00985A6E">
        <w:rPr>
          <w:rFonts w:asciiTheme="minorHAnsi" w:eastAsia="標楷體" w:hAnsiTheme="minorHAnsi" w:hint="eastAsia"/>
          <w:noProof/>
          <w:sz w:val="16"/>
          <w:szCs w:val="16"/>
        </w:rPr>
        <w:t>29.988</w:t>
      </w:r>
      <w:r w:rsidR="00985A6E" w:rsidRPr="00985A6E">
        <w:rPr>
          <w:rFonts w:asciiTheme="minorHAnsi" w:eastAsia="標楷體" w:hAnsiTheme="minorHAnsi" w:hint="eastAsia"/>
          <w:noProof/>
          <w:sz w:val="16"/>
          <w:szCs w:val="16"/>
        </w:rPr>
        <w:t>，勁升</w:t>
      </w:r>
      <w:r w:rsidR="00985A6E" w:rsidRPr="00985A6E">
        <w:rPr>
          <w:rFonts w:asciiTheme="minorHAnsi" w:eastAsia="標楷體" w:hAnsiTheme="minorHAnsi" w:hint="eastAsia"/>
          <w:noProof/>
          <w:sz w:val="16"/>
          <w:szCs w:val="16"/>
        </w:rPr>
        <w:t>1.64</w:t>
      </w:r>
      <w:r w:rsidR="00985A6E" w:rsidRPr="00985A6E">
        <w:rPr>
          <w:rFonts w:asciiTheme="minorHAnsi" w:eastAsia="標楷體" w:hAnsiTheme="minorHAnsi" w:hint="eastAsia"/>
          <w:noProof/>
          <w:sz w:val="16"/>
          <w:szCs w:val="16"/>
        </w:rPr>
        <w:t>角；惟午後進口商及實需買盤大舉進場買入美元，加上央行出手干預，引爆美元軋空行情，不少早盤放空美元者進行空單回補，央行順勢出手買美元，台幣升勢瞬間扭轉且一度轉為小貶。預計今日交易區間在</w:t>
      </w:r>
      <w:r w:rsidR="00985A6E" w:rsidRPr="00985A6E">
        <w:rPr>
          <w:rFonts w:asciiTheme="minorHAnsi" w:eastAsia="標楷體" w:hAnsiTheme="minorHAnsi" w:hint="eastAsia"/>
          <w:noProof/>
          <w:sz w:val="16"/>
          <w:szCs w:val="16"/>
        </w:rPr>
        <w:t>30.000~30.150</w:t>
      </w:r>
      <w:r w:rsidR="00985A6E" w:rsidRPr="00985A6E">
        <w:rPr>
          <w:rFonts w:asciiTheme="minorHAnsi" w:eastAsia="標楷體" w:hAnsiTheme="minorHAnsi" w:hint="eastAsia"/>
          <w:noProof/>
          <w:sz w:val="16"/>
          <w:szCs w:val="16"/>
        </w:rPr>
        <w:t>。</w:t>
      </w:r>
    </w:p>
    <w:p w:rsidR="00F067AB" w:rsidRPr="00F067AB" w:rsidRDefault="00BC0912" w:rsidP="001A3CD6">
      <w:pPr>
        <w:spacing w:line="340" w:lineRule="exact"/>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6259D3" w:rsidRDefault="00F067AB" w:rsidP="001A3CD6">
      <w:pPr>
        <w:spacing w:line="340" w:lineRule="exact"/>
        <w:rPr>
          <w:rFonts w:asciiTheme="minorHAnsi" w:eastAsia="標楷體" w:hAnsiTheme="minorHAnsi"/>
          <w:noProof/>
          <w:sz w:val="16"/>
          <w:szCs w:val="16"/>
        </w:rPr>
      </w:pPr>
      <w:r>
        <w:rPr>
          <w:rFonts w:asciiTheme="minorHAnsi" w:eastAsia="標楷體" w:hAnsiTheme="minorHAnsi" w:hint="eastAsia"/>
          <w:noProof/>
          <w:sz w:val="16"/>
          <w:szCs w:val="16"/>
        </w:rPr>
        <w:t xml:space="preserve">　　</w:t>
      </w:r>
      <w:r w:rsidR="00985A6E">
        <w:rPr>
          <w:rFonts w:asciiTheme="minorHAnsi" w:eastAsia="標楷體" w:hAnsiTheme="minorHAnsi" w:hint="eastAsia"/>
          <w:noProof/>
          <w:sz w:val="16"/>
          <w:szCs w:val="16"/>
        </w:rPr>
        <w:t>台</w:t>
      </w:r>
      <w:r w:rsidR="00985A6E" w:rsidRPr="00985A6E">
        <w:rPr>
          <w:rFonts w:asciiTheme="minorHAnsi" w:eastAsia="標楷體" w:hAnsiTheme="minorHAnsi" w:hint="eastAsia"/>
          <w:noProof/>
          <w:sz w:val="16"/>
          <w:szCs w:val="16"/>
        </w:rPr>
        <w:t>灣銀行間短率週三向區間低位靠攏。外資持續湧入令貨幣市場資金水位不斷升高，縱然央行宣佈增發</w:t>
      </w:r>
      <w:r w:rsidR="00985A6E" w:rsidRPr="00985A6E">
        <w:rPr>
          <w:rFonts w:asciiTheme="minorHAnsi" w:eastAsia="標楷體" w:hAnsiTheme="minorHAnsi" w:hint="eastAsia"/>
          <w:noProof/>
          <w:sz w:val="16"/>
          <w:szCs w:val="16"/>
        </w:rPr>
        <w:t>364</w:t>
      </w:r>
      <w:r w:rsidR="00985A6E" w:rsidRPr="00985A6E">
        <w:rPr>
          <w:rFonts w:asciiTheme="minorHAnsi" w:eastAsia="標楷體" w:hAnsiTheme="minorHAnsi" w:hint="eastAsia"/>
          <w:noProof/>
          <w:sz w:val="16"/>
          <w:szCs w:val="16"/>
        </w:rPr>
        <w:t>天期存單也無法有效紓緩，此令中午標售的</w:t>
      </w:r>
      <w:r w:rsidR="00985A6E" w:rsidRPr="00985A6E">
        <w:rPr>
          <w:rFonts w:asciiTheme="minorHAnsi" w:eastAsia="標楷體" w:hAnsiTheme="minorHAnsi" w:hint="eastAsia"/>
          <w:noProof/>
          <w:sz w:val="16"/>
          <w:szCs w:val="16"/>
        </w:rPr>
        <w:t>182</w:t>
      </w:r>
      <w:r w:rsidR="00985A6E" w:rsidRPr="00985A6E">
        <w:rPr>
          <w:rFonts w:asciiTheme="minorHAnsi" w:eastAsia="標楷體" w:hAnsiTheme="minorHAnsi" w:hint="eastAsia"/>
          <w:noProof/>
          <w:sz w:val="16"/>
          <w:szCs w:val="16"/>
        </w:rPr>
        <w:t>天期國庫券決標貼現率低於預期。人民幣市場部分，隔夜價格在</w:t>
      </w:r>
      <w:r w:rsidR="00985A6E" w:rsidRPr="00985A6E">
        <w:rPr>
          <w:rFonts w:asciiTheme="minorHAnsi" w:eastAsia="標楷體" w:hAnsiTheme="minorHAnsi" w:hint="eastAsia"/>
          <w:noProof/>
          <w:sz w:val="16"/>
          <w:szCs w:val="16"/>
        </w:rPr>
        <w:t>1.70%-2.20</w:t>
      </w:r>
      <w:r w:rsidR="00985A6E" w:rsidRPr="00985A6E">
        <w:rPr>
          <w:rFonts w:asciiTheme="minorHAnsi" w:eastAsia="標楷體" w:hAnsiTheme="minorHAnsi" w:hint="eastAsia"/>
          <w:noProof/>
          <w:sz w:val="16"/>
          <w:szCs w:val="16"/>
        </w:rPr>
        <w:t>，一年天期</w:t>
      </w:r>
      <w:r w:rsidR="00985A6E" w:rsidRPr="00985A6E">
        <w:rPr>
          <w:rFonts w:asciiTheme="minorHAnsi" w:eastAsia="標楷體" w:hAnsiTheme="minorHAnsi" w:hint="eastAsia"/>
          <w:noProof/>
          <w:sz w:val="16"/>
          <w:szCs w:val="16"/>
        </w:rPr>
        <w:t>cnh swap</w:t>
      </w:r>
      <w:r w:rsidR="00985A6E" w:rsidRPr="00985A6E">
        <w:rPr>
          <w:rFonts w:asciiTheme="minorHAnsi" w:eastAsia="標楷體" w:hAnsiTheme="minorHAnsi" w:hint="eastAsia"/>
          <w:noProof/>
          <w:sz w:val="16"/>
          <w:szCs w:val="16"/>
        </w:rPr>
        <w:t>落在</w:t>
      </w:r>
      <w:r w:rsidR="00985A6E" w:rsidRPr="00985A6E">
        <w:rPr>
          <w:rFonts w:asciiTheme="minorHAnsi" w:eastAsia="標楷體" w:hAnsiTheme="minorHAnsi" w:hint="eastAsia"/>
          <w:noProof/>
          <w:sz w:val="16"/>
          <w:szCs w:val="16"/>
        </w:rPr>
        <w:t xml:space="preserve"> 1,615 -1,660</w:t>
      </w:r>
      <w:r w:rsidR="00985A6E" w:rsidRPr="00985A6E">
        <w:rPr>
          <w:rFonts w:asciiTheme="minorHAnsi" w:eastAsia="標楷體" w:hAnsiTheme="minorHAnsi" w:hint="eastAsia"/>
          <w:noProof/>
          <w:sz w:val="16"/>
          <w:szCs w:val="16"/>
        </w:rPr>
        <w:t>。</w:t>
      </w:r>
    </w:p>
    <w:p w:rsidR="003A7EB7" w:rsidRDefault="00BC0912" w:rsidP="001A3CD6">
      <w:pPr>
        <w:spacing w:line="340" w:lineRule="exact"/>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032861" w:rsidRDefault="00BC0912" w:rsidP="001A3CD6">
      <w:pPr>
        <w:spacing w:line="340" w:lineRule="exact"/>
        <w:rPr>
          <w:rFonts w:asciiTheme="minorHAnsi" w:eastAsia="標楷體" w:hAnsiTheme="minorHAnsi"/>
          <w:noProof/>
          <w:sz w:val="16"/>
          <w:szCs w:val="16"/>
        </w:rPr>
      </w:pPr>
      <w:r>
        <w:rPr>
          <w:rFonts w:asciiTheme="minorHAnsi" w:eastAsia="標楷體" w:hAnsiTheme="minorHAnsi"/>
          <w:noProof/>
          <w:sz w:val="16"/>
          <w:szCs w:val="16"/>
        </w:rPr>
        <w:t xml:space="preserve">    </w:t>
      </w:r>
      <w:r w:rsidR="006D4730" w:rsidRPr="006D4730">
        <w:rPr>
          <w:rFonts w:asciiTheme="minorHAnsi" w:eastAsia="標楷體" w:hAnsiTheme="minorHAnsi" w:hint="eastAsia"/>
          <w:noProof/>
          <w:sz w:val="16"/>
          <w:szCs w:val="16"/>
        </w:rPr>
        <w:t>週三美債利率小幅回落，此前白宮公佈了稅改計畫綱要，但投資者對其在國會獲得通過的前景以及通過的效力存有疑問，終場</w:t>
      </w:r>
      <w:r w:rsidR="006D4730" w:rsidRPr="006D4730">
        <w:rPr>
          <w:rFonts w:asciiTheme="minorHAnsi" w:eastAsia="標楷體" w:hAnsiTheme="minorHAnsi" w:hint="eastAsia"/>
          <w:noProof/>
          <w:sz w:val="16"/>
          <w:szCs w:val="16"/>
        </w:rPr>
        <w:t>10</w:t>
      </w:r>
      <w:r w:rsidR="006D4730" w:rsidRPr="006D4730">
        <w:rPr>
          <w:rFonts w:asciiTheme="minorHAnsi" w:eastAsia="標楷體" w:hAnsiTheme="minorHAnsi" w:hint="eastAsia"/>
          <w:noProof/>
          <w:sz w:val="16"/>
          <w:szCs w:val="16"/>
        </w:rPr>
        <w:t>年期美債利率下滑</w:t>
      </w:r>
      <w:r w:rsidR="006D4730" w:rsidRPr="006D4730">
        <w:rPr>
          <w:rFonts w:asciiTheme="minorHAnsi" w:eastAsia="標楷體" w:hAnsiTheme="minorHAnsi" w:hint="eastAsia"/>
          <w:noProof/>
          <w:sz w:val="16"/>
          <w:szCs w:val="16"/>
        </w:rPr>
        <w:t>2.9bps</w:t>
      </w:r>
      <w:r w:rsidR="006D4730" w:rsidRPr="006D4730">
        <w:rPr>
          <w:rFonts w:asciiTheme="minorHAnsi" w:eastAsia="標楷體" w:hAnsiTheme="minorHAnsi" w:hint="eastAsia"/>
          <w:noProof/>
          <w:sz w:val="16"/>
          <w:szCs w:val="16"/>
        </w:rPr>
        <w:t>收</w:t>
      </w:r>
      <w:r w:rsidR="006D4730" w:rsidRPr="006D4730">
        <w:rPr>
          <w:rFonts w:asciiTheme="minorHAnsi" w:eastAsia="標楷體" w:hAnsiTheme="minorHAnsi" w:hint="eastAsia"/>
          <w:noProof/>
          <w:sz w:val="16"/>
          <w:szCs w:val="16"/>
        </w:rPr>
        <w:t>2.304%</w:t>
      </w:r>
      <w:r w:rsidR="006D4730" w:rsidRPr="006D4730">
        <w:rPr>
          <w:rFonts w:asciiTheme="minorHAnsi" w:eastAsia="標楷體" w:hAnsiTheme="minorHAnsi" w:hint="eastAsia"/>
          <w:noProof/>
          <w:sz w:val="16"/>
          <w:szCs w:val="16"/>
        </w:rPr>
        <w:t>；</w:t>
      </w:r>
      <w:r w:rsidR="006D4730" w:rsidRPr="006D4730">
        <w:rPr>
          <w:rFonts w:asciiTheme="minorHAnsi" w:eastAsia="標楷體" w:hAnsiTheme="minorHAnsi" w:hint="eastAsia"/>
          <w:noProof/>
          <w:sz w:val="16"/>
          <w:szCs w:val="16"/>
        </w:rPr>
        <w:t>30</w:t>
      </w:r>
      <w:r w:rsidR="006D4730" w:rsidRPr="006D4730">
        <w:rPr>
          <w:rFonts w:asciiTheme="minorHAnsi" w:eastAsia="標楷體" w:hAnsiTheme="minorHAnsi" w:hint="eastAsia"/>
          <w:noProof/>
          <w:sz w:val="16"/>
          <w:szCs w:val="16"/>
        </w:rPr>
        <w:t>年期美債利率下滑</w:t>
      </w:r>
      <w:r w:rsidR="006D4730" w:rsidRPr="006D4730">
        <w:rPr>
          <w:rFonts w:asciiTheme="minorHAnsi" w:eastAsia="標楷體" w:hAnsiTheme="minorHAnsi" w:hint="eastAsia"/>
          <w:noProof/>
          <w:sz w:val="16"/>
          <w:szCs w:val="16"/>
        </w:rPr>
        <w:t>2.8bps</w:t>
      </w:r>
      <w:r w:rsidR="006D4730" w:rsidRPr="006D4730">
        <w:rPr>
          <w:rFonts w:asciiTheme="minorHAnsi" w:eastAsia="標楷體" w:hAnsiTheme="minorHAnsi" w:hint="eastAsia"/>
          <w:noProof/>
          <w:sz w:val="16"/>
          <w:szCs w:val="16"/>
        </w:rPr>
        <w:t>收</w:t>
      </w:r>
      <w:r w:rsidR="006D4730" w:rsidRPr="006D4730">
        <w:rPr>
          <w:rFonts w:asciiTheme="minorHAnsi" w:eastAsia="標楷體" w:hAnsiTheme="minorHAnsi" w:hint="eastAsia"/>
          <w:noProof/>
          <w:sz w:val="16"/>
          <w:szCs w:val="16"/>
        </w:rPr>
        <w:t>2.960%</w:t>
      </w:r>
      <w:r w:rsidR="006D4730" w:rsidRPr="006D4730">
        <w:rPr>
          <w:rFonts w:asciiTheme="minorHAnsi" w:eastAsia="標楷體" w:hAnsiTheme="minorHAnsi" w:hint="eastAsia"/>
          <w:noProof/>
          <w:sz w:val="16"/>
          <w:szCs w:val="16"/>
        </w:rPr>
        <w:t>，今日美國關注耐久財訂單及初請失業金數據，目前美國減稅計劃是否實現仍不確定，利率走勢預估將維持區間震盪。</w:t>
      </w:r>
    </w:p>
    <w:p w:rsidR="00FE4CDC" w:rsidRPr="00584250" w:rsidRDefault="00BC0912" w:rsidP="001A3CD6">
      <w:pPr>
        <w:spacing w:line="340" w:lineRule="exact"/>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BD0B67" w:rsidRDefault="00BC0912" w:rsidP="001A3CD6">
      <w:pPr>
        <w:spacing w:line="340" w:lineRule="exact"/>
        <w:jc w:val="both"/>
        <w:rPr>
          <w:rFonts w:asciiTheme="minorHAnsi" w:eastAsia="標楷體" w:hAnsiTheme="minorHAnsi"/>
          <w:noProof/>
          <w:sz w:val="16"/>
          <w:szCs w:val="16"/>
        </w:rPr>
      </w:pPr>
      <w:r>
        <w:rPr>
          <w:rFonts w:asciiTheme="minorHAnsi" w:eastAsia="標楷體" w:hAnsiTheme="minorHAnsi"/>
          <w:noProof/>
          <w:sz w:val="16"/>
          <w:szCs w:val="16"/>
        </w:rPr>
        <w:t xml:space="preserve">    </w:t>
      </w:r>
      <w:r w:rsidR="006D4730" w:rsidRPr="006D4730">
        <w:rPr>
          <w:rFonts w:asciiTheme="minorHAnsi" w:eastAsia="標楷體" w:hAnsiTheme="minorHAnsi" w:hint="eastAsia"/>
          <w:noProof/>
          <w:sz w:val="16"/>
          <w:szCs w:val="16"/>
        </w:rPr>
        <w:t>人民幣兌美元即期週三回貶，中國發改委對於第二季經濟表現消息令昨日人民幣貶破震盪區間上緣，晚間離岸人民幣一度貶破</w:t>
      </w:r>
      <w:r w:rsidR="006D4730" w:rsidRPr="006D4730">
        <w:rPr>
          <w:rFonts w:asciiTheme="minorHAnsi" w:eastAsia="標楷體" w:hAnsiTheme="minorHAnsi" w:hint="eastAsia"/>
          <w:noProof/>
          <w:sz w:val="16"/>
          <w:szCs w:val="16"/>
        </w:rPr>
        <w:t>6.90</w:t>
      </w:r>
      <w:r w:rsidR="006D4730" w:rsidRPr="006D4730">
        <w:rPr>
          <w:rFonts w:asciiTheme="minorHAnsi" w:eastAsia="標楷體" w:hAnsiTheme="minorHAnsi" w:hint="eastAsia"/>
          <w:noProof/>
          <w:sz w:val="16"/>
          <w:szCs w:val="16"/>
        </w:rPr>
        <w:t>關卡，終場收於</w:t>
      </w:r>
      <w:r w:rsidR="006D4730" w:rsidRPr="006D4730">
        <w:rPr>
          <w:rFonts w:asciiTheme="minorHAnsi" w:eastAsia="標楷體" w:hAnsiTheme="minorHAnsi" w:hint="eastAsia"/>
          <w:noProof/>
          <w:sz w:val="16"/>
          <w:szCs w:val="16"/>
        </w:rPr>
        <w:t>6.8950</w:t>
      </w:r>
      <w:r w:rsidR="006D4730" w:rsidRPr="006D4730">
        <w:rPr>
          <w:rFonts w:asciiTheme="minorHAnsi" w:eastAsia="標楷體" w:hAnsiTheme="minorHAnsi" w:hint="eastAsia"/>
          <w:noProof/>
          <w:sz w:val="16"/>
          <w:szCs w:val="16"/>
        </w:rPr>
        <w:t>上方，短線關注</w:t>
      </w:r>
      <w:r w:rsidR="006D4730" w:rsidRPr="006D4730">
        <w:rPr>
          <w:rFonts w:asciiTheme="minorHAnsi" w:eastAsia="標楷體" w:hAnsiTheme="minorHAnsi" w:hint="eastAsia"/>
          <w:noProof/>
          <w:sz w:val="16"/>
          <w:szCs w:val="16"/>
        </w:rPr>
        <w:t>6.90</w:t>
      </w:r>
      <w:r w:rsidR="006D4730" w:rsidRPr="006D4730">
        <w:rPr>
          <w:rFonts w:asciiTheme="minorHAnsi" w:eastAsia="標楷體" w:hAnsiTheme="minorHAnsi" w:hint="eastAsia"/>
          <w:noProof/>
          <w:sz w:val="16"/>
          <w:szCs w:val="16"/>
        </w:rPr>
        <w:t>價位是否站穩，若進一步突破預估將往</w:t>
      </w:r>
      <w:r w:rsidR="006D4730" w:rsidRPr="006D4730">
        <w:rPr>
          <w:rFonts w:asciiTheme="minorHAnsi" w:eastAsia="標楷體" w:hAnsiTheme="minorHAnsi" w:hint="eastAsia"/>
          <w:noProof/>
          <w:sz w:val="16"/>
          <w:szCs w:val="16"/>
        </w:rPr>
        <w:t>6.9300</w:t>
      </w:r>
      <w:r w:rsidR="006D4730" w:rsidRPr="006D4730">
        <w:rPr>
          <w:rFonts w:asciiTheme="minorHAnsi" w:eastAsia="標楷體" w:hAnsiTheme="minorHAnsi" w:hint="eastAsia"/>
          <w:noProof/>
          <w:sz w:val="16"/>
          <w:szCs w:val="16"/>
        </w:rPr>
        <w:t>測試。離岸人民幣換匯點，一個月小幅升至</w:t>
      </w:r>
      <w:r w:rsidR="006D4730" w:rsidRPr="006D4730">
        <w:rPr>
          <w:rFonts w:asciiTheme="minorHAnsi" w:eastAsia="標楷體" w:hAnsiTheme="minorHAnsi" w:hint="eastAsia"/>
          <w:noProof/>
          <w:sz w:val="16"/>
          <w:szCs w:val="16"/>
        </w:rPr>
        <w:t>145(+8)</w:t>
      </w:r>
      <w:r w:rsidR="006D4730" w:rsidRPr="006D4730">
        <w:rPr>
          <w:rFonts w:asciiTheme="minorHAnsi" w:eastAsia="標楷體" w:hAnsiTheme="minorHAnsi" w:hint="eastAsia"/>
          <w:noProof/>
          <w:sz w:val="16"/>
          <w:szCs w:val="16"/>
        </w:rPr>
        <w:t>，一年期小幅升至</w:t>
      </w:r>
      <w:r w:rsidR="006D4730" w:rsidRPr="006D4730">
        <w:rPr>
          <w:rFonts w:asciiTheme="minorHAnsi" w:eastAsia="標楷體" w:hAnsiTheme="minorHAnsi" w:hint="eastAsia"/>
          <w:noProof/>
          <w:sz w:val="16"/>
          <w:szCs w:val="16"/>
        </w:rPr>
        <w:t>1645(+10)</w:t>
      </w:r>
      <w:r w:rsidR="006D4730" w:rsidRPr="006D4730">
        <w:rPr>
          <w:rFonts w:asciiTheme="minorHAnsi" w:eastAsia="標楷體" w:hAnsiTheme="minorHAnsi" w:hint="eastAsia"/>
          <w:noProof/>
          <w:sz w:val="16"/>
          <w:szCs w:val="16"/>
        </w:rPr>
        <w:t>。人民幣匯率期貨市場週三成交量小幅升至</w:t>
      </w:r>
      <w:r w:rsidR="006D4730" w:rsidRPr="006D4730">
        <w:rPr>
          <w:rFonts w:asciiTheme="minorHAnsi" w:eastAsia="標楷體" w:hAnsiTheme="minorHAnsi" w:hint="eastAsia"/>
          <w:noProof/>
          <w:sz w:val="16"/>
          <w:szCs w:val="16"/>
        </w:rPr>
        <w:t>847</w:t>
      </w:r>
      <w:r w:rsidR="006D4730" w:rsidRPr="006D4730">
        <w:rPr>
          <w:rFonts w:asciiTheme="minorHAnsi" w:eastAsia="標楷體" w:hAnsiTheme="minorHAnsi" w:hint="eastAsia"/>
          <w:noProof/>
          <w:sz w:val="16"/>
          <w:szCs w:val="16"/>
        </w:rPr>
        <w:t>口，約當金額</w:t>
      </w:r>
      <w:r w:rsidR="006D4730" w:rsidRPr="006D4730">
        <w:rPr>
          <w:rFonts w:asciiTheme="minorHAnsi" w:eastAsia="標楷體" w:hAnsiTheme="minorHAnsi" w:hint="eastAsia"/>
          <w:noProof/>
          <w:sz w:val="16"/>
          <w:szCs w:val="16"/>
        </w:rPr>
        <w:t>0.181</w:t>
      </w:r>
      <w:r w:rsidR="006D4730" w:rsidRPr="006D4730">
        <w:rPr>
          <w:rFonts w:asciiTheme="minorHAnsi" w:eastAsia="標楷體" w:hAnsiTheme="minorHAnsi" w:hint="eastAsia"/>
          <w:noProof/>
          <w:sz w:val="16"/>
          <w:szCs w:val="16"/>
        </w:rPr>
        <w:t>億美金，留倉口數</w:t>
      </w:r>
      <w:r w:rsidR="006D4730" w:rsidRPr="006D4730">
        <w:rPr>
          <w:rFonts w:asciiTheme="minorHAnsi" w:eastAsia="標楷體" w:hAnsiTheme="minorHAnsi" w:hint="eastAsia"/>
          <w:noProof/>
          <w:sz w:val="16"/>
          <w:szCs w:val="16"/>
        </w:rPr>
        <w:t>2,677</w:t>
      </w:r>
      <w:r w:rsidR="006D4730" w:rsidRPr="006D4730">
        <w:rPr>
          <w:rFonts w:asciiTheme="minorHAnsi" w:eastAsia="標楷體" w:hAnsiTheme="minorHAnsi" w:hint="eastAsia"/>
          <w:noProof/>
          <w:sz w:val="16"/>
          <w:szCs w:val="16"/>
        </w:rPr>
        <w:t>口，約當留倉金額</w:t>
      </w:r>
      <w:r w:rsidR="006D4730" w:rsidRPr="006D4730">
        <w:rPr>
          <w:rFonts w:asciiTheme="minorHAnsi" w:eastAsia="標楷體" w:hAnsiTheme="minorHAnsi" w:hint="eastAsia"/>
          <w:noProof/>
          <w:sz w:val="16"/>
          <w:szCs w:val="16"/>
        </w:rPr>
        <w:t>0.986</w:t>
      </w:r>
      <w:r w:rsidR="006D4730" w:rsidRPr="006D4730">
        <w:rPr>
          <w:rFonts w:asciiTheme="minorHAnsi" w:eastAsia="標楷體" w:hAnsiTheme="minorHAnsi" w:hint="eastAsia"/>
          <w:noProof/>
          <w:sz w:val="16"/>
          <w:szCs w:val="16"/>
        </w:rPr>
        <w:t>億美金。</w:t>
      </w: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985A6E">
        <w:trPr>
          <w:trHeight w:val="345"/>
        </w:trPr>
        <w:tc>
          <w:tcPr>
            <w:tcW w:w="654" w:type="pct"/>
            <w:tcBorders>
              <w:bottom w:val="single" w:sz="4" w:space="0" w:color="auto"/>
            </w:tcBorders>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tcBorders>
              <w:bottom w:val="single" w:sz="4" w:space="0" w:color="auto"/>
            </w:tcBorders>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tcBorders>
              <w:bottom w:val="single" w:sz="4" w:space="0" w:color="auto"/>
            </w:tcBorders>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tcBorders>
              <w:bottom w:val="single" w:sz="4" w:space="0" w:color="auto"/>
            </w:tcBorders>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985A6E" w:rsidRPr="00985A6E" w:rsidTr="00985A6E">
        <w:trPr>
          <w:trHeight w:val="330"/>
        </w:trPr>
        <w:tc>
          <w:tcPr>
            <w:tcW w:w="654" w:type="pct"/>
            <w:tcBorders>
              <w:top w:val="single" w:sz="4" w:space="0" w:color="auto"/>
              <w:left w:val="single" w:sz="4" w:space="0" w:color="auto"/>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04/26</w:t>
            </w:r>
          </w:p>
        </w:tc>
        <w:tc>
          <w:tcPr>
            <w:tcW w:w="414" w:type="pct"/>
            <w:tcBorders>
              <w:top w:val="single" w:sz="4" w:space="0" w:color="auto"/>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US</w:t>
            </w:r>
          </w:p>
        </w:tc>
        <w:tc>
          <w:tcPr>
            <w:tcW w:w="1859" w:type="pct"/>
            <w:tcBorders>
              <w:top w:val="single" w:sz="4" w:space="0" w:color="auto"/>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 xml:space="preserve">MBA </w:t>
            </w:r>
            <w:r w:rsidRPr="00985A6E">
              <w:rPr>
                <w:rFonts w:ascii="Tahoma" w:hAnsi="Tahoma" w:cs="Tahoma" w:hint="eastAsia"/>
                <w:color w:val="000000"/>
                <w:sz w:val="20"/>
                <w:szCs w:val="20"/>
              </w:rPr>
              <w:t>貸款申請指數</w:t>
            </w:r>
          </w:p>
        </w:tc>
        <w:tc>
          <w:tcPr>
            <w:tcW w:w="501" w:type="pct"/>
            <w:tcBorders>
              <w:top w:val="single" w:sz="4" w:space="0" w:color="auto"/>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21-Apr</w:t>
            </w:r>
          </w:p>
        </w:tc>
        <w:tc>
          <w:tcPr>
            <w:tcW w:w="584" w:type="pct"/>
            <w:tcBorders>
              <w:top w:val="single" w:sz="4" w:space="0" w:color="auto"/>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single" w:sz="4" w:space="0" w:color="auto"/>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2.70%</w:t>
            </w:r>
          </w:p>
        </w:tc>
        <w:tc>
          <w:tcPr>
            <w:tcW w:w="494" w:type="pct"/>
            <w:tcBorders>
              <w:top w:val="single" w:sz="4" w:space="0" w:color="auto"/>
              <w:left w:val="nil"/>
              <w:bottom w:val="nil"/>
              <w:right w:val="single" w:sz="4" w:space="0" w:color="auto"/>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-1.80%</w:t>
            </w:r>
          </w:p>
        </w:tc>
      </w:tr>
      <w:tr w:rsidR="00985A6E" w:rsidRPr="00985A6E" w:rsidTr="00985A6E">
        <w:trPr>
          <w:trHeight w:val="330"/>
        </w:trPr>
        <w:tc>
          <w:tcPr>
            <w:tcW w:w="654" w:type="pct"/>
            <w:tcBorders>
              <w:top w:val="nil"/>
              <w:left w:val="single" w:sz="4" w:space="0" w:color="auto"/>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04/26</w:t>
            </w:r>
          </w:p>
        </w:tc>
        <w:tc>
          <w:tcPr>
            <w:tcW w:w="414"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CH</w:t>
            </w:r>
          </w:p>
        </w:tc>
        <w:tc>
          <w:tcPr>
            <w:tcW w:w="1859"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Industrial Profits YoY</w:t>
            </w:r>
          </w:p>
        </w:tc>
        <w:tc>
          <w:tcPr>
            <w:tcW w:w="501"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Mar</w:t>
            </w:r>
          </w:p>
        </w:tc>
        <w:tc>
          <w:tcPr>
            <w:tcW w:w="58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23.80%</w:t>
            </w:r>
          </w:p>
        </w:tc>
        <w:tc>
          <w:tcPr>
            <w:tcW w:w="494" w:type="pct"/>
            <w:tcBorders>
              <w:top w:val="nil"/>
              <w:left w:val="nil"/>
              <w:bottom w:val="nil"/>
              <w:right w:val="single" w:sz="4" w:space="0" w:color="auto"/>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2.30%</w:t>
            </w:r>
          </w:p>
        </w:tc>
      </w:tr>
      <w:tr w:rsidR="00985A6E" w:rsidRPr="00985A6E" w:rsidTr="00985A6E">
        <w:trPr>
          <w:trHeight w:val="330"/>
        </w:trPr>
        <w:tc>
          <w:tcPr>
            <w:tcW w:w="654" w:type="pct"/>
            <w:tcBorders>
              <w:top w:val="nil"/>
              <w:left w:val="single" w:sz="4" w:space="0" w:color="auto"/>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04/27</w:t>
            </w:r>
          </w:p>
        </w:tc>
        <w:tc>
          <w:tcPr>
            <w:tcW w:w="414"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TA</w:t>
            </w:r>
          </w:p>
        </w:tc>
        <w:tc>
          <w:tcPr>
            <w:tcW w:w="1859"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Monitoring Indicator</w:t>
            </w:r>
          </w:p>
        </w:tc>
        <w:tc>
          <w:tcPr>
            <w:tcW w:w="501"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Mar</w:t>
            </w:r>
          </w:p>
        </w:tc>
        <w:tc>
          <w:tcPr>
            <w:tcW w:w="58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28</w:t>
            </w:r>
          </w:p>
        </w:tc>
      </w:tr>
      <w:tr w:rsidR="00985A6E" w:rsidRPr="00985A6E" w:rsidTr="00985A6E">
        <w:trPr>
          <w:trHeight w:val="330"/>
        </w:trPr>
        <w:tc>
          <w:tcPr>
            <w:tcW w:w="654" w:type="pct"/>
            <w:tcBorders>
              <w:top w:val="nil"/>
              <w:left w:val="single" w:sz="4" w:space="0" w:color="auto"/>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04/27</w:t>
            </w:r>
          </w:p>
        </w:tc>
        <w:tc>
          <w:tcPr>
            <w:tcW w:w="414"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耐久財訂單</w:t>
            </w:r>
          </w:p>
        </w:tc>
        <w:tc>
          <w:tcPr>
            <w:tcW w:w="501"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Mar P</w:t>
            </w:r>
          </w:p>
        </w:tc>
        <w:tc>
          <w:tcPr>
            <w:tcW w:w="58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1.30%</w:t>
            </w:r>
          </w:p>
        </w:tc>
        <w:tc>
          <w:tcPr>
            <w:tcW w:w="49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1.80%</w:t>
            </w:r>
          </w:p>
        </w:tc>
      </w:tr>
      <w:tr w:rsidR="00985A6E" w:rsidRPr="00985A6E" w:rsidTr="00985A6E">
        <w:trPr>
          <w:trHeight w:val="330"/>
        </w:trPr>
        <w:tc>
          <w:tcPr>
            <w:tcW w:w="654" w:type="pct"/>
            <w:tcBorders>
              <w:top w:val="nil"/>
              <w:left w:val="single" w:sz="4" w:space="0" w:color="auto"/>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04/27</w:t>
            </w:r>
          </w:p>
        </w:tc>
        <w:tc>
          <w:tcPr>
            <w:tcW w:w="414"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耐久財</w:t>
            </w:r>
            <w:r w:rsidRPr="00985A6E">
              <w:rPr>
                <w:rFonts w:ascii="Tahoma" w:hAnsi="Tahoma" w:cs="Tahoma" w:hint="eastAsia"/>
                <w:color w:val="000000"/>
                <w:sz w:val="20"/>
                <w:szCs w:val="20"/>
              </w:rPr>
              <w:t>(</w:t>
            </w:r>
            <w:r w:rsidRPr="00985A6E">
              <w:rPr>
                <w:rFonts w:ascii="Tahoma" w:hAnsi="Tahoma" w:cs="Tahoma" w:hint="eastAsia"/>
                <w:color w:val="000000"/>
                <w:sz w:val="20"/>
                <w:szCs w:val="20"/>
              </w:rPr>
              <w:t>運輸除外</w:t>
            </w:r>
            <w:r w:rsidRPr="00985A6E">
              <w:rPr>
                <w:rFonts w:ascii="Tahoma" w:hAnsi="Tahoma" w:cs="Tahoma" w:hint="eastAsia"/>
                <w:color w:val="000000"/>
                <w:sz w:val="20"/>
                <w:szCs w:val="20"/>
              </w:rPr>
              <w:t>)</w:t>
            </w:r>
          </w:p>
        </w:tc>
        <w:tc>
          <w:tcPr>
            <w:tcW w:w="501"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Mar P</w:t>
            </w:r>
          </w:p>
        </w:tc>
        <w:tc>
          <w:tcPr>
            <w:tcW w:w="58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0.40%</w:t>
            </w:r>
          </w:p>
        </w:tc>
        <w:tc>
          <w:tcPr>
            <w:tcW w:w="49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0.50%</w:t>
            </w:r>
          </w:p>
        </w:tc>
      </w:tr>
      <w:tr w:rsidR="00985A6E" w:rsidRPr="00985A6E" w:rsidTr="00985A6E">
        <w:trPr>
          <w:trHeight w:val="330"/>
        </w:trPr>
        <w:tc>
          <w:tcPr>
            <w:tcW w:w="654" w:type="pct"/>
            <w:tcBorders>
              <w:top w:val="nil"/>
              <w:left w:val="single" w:sz="4" w:space="0" w:color="auto"/>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04/27</w:t>
            </w:r>
          </w:p>
        </w:tc>
        <w:tc>
          <w:tcPr>
            <w:tcW w:w="414"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proofErr w:type="gramStart"/>
            <w:r w:rsidRPr="00985A6E">
              <w:rPr>
                <w:rFonts w:ascii="Tahoma" w:hAnsi="Tahoma" w:cs="Tahoma" w:hint="eastAsia"/>
                <w:color w:val="000000"/>
                <w:sz w:val="20"/>
                <w:szCs w:val="20"/>
              </w:rPr>
              <w:t>資本財新訂單</w:t>
            </w:r>
            <w:proofErr w:type="gramEnd"/>
            <w:r w:rsidRPr="00985A6E">
              <w:rPr>
                <w:rFonts w:ascii="Tahoma" w:hAnsi="Tahoma" w:cs="Tahoma" w:hint="eastAsia"/>
                <w:color w:val="000000"/>
                <w:sz w:val="20"/>
                <w:szCs w:val="20"/>
              </w:rPr>
              <w:t>非國防</w:t>
            </w:r>
            <w:r w:rsidRPr="00985A6E">
              <w:rPr>
                <w:rFonts w:ascii="Tahoma" w:hAnsi="Tahoma" w:cs="Tahoma" w:hint="eastAsia"/>
                <w:color w:val="000000"/>
                <w:sz w:val="20"/>
                <w:szCs w:val="20"/>
              </w:rPr>
              <w:t>(</w:t>
            </w:r>
            <w:r w:rsidRPr="00985A6E">
              <w:rPr>
                <w:rFonts w:ascii="Tahoma" w:hAnsi="Tahoma" w:cs="Tahoma" w:hint="eastAsia"/>
                <w:color w:val="000000"/>
                <w:sz w:val="20"/>
                <w:szCs w:val="20"/>
              </w:rPr>
              <w:t>飛機除外</w:t>
            </w:r>
            <w:r w:rsidRPr="00985A6E">
              <w:rPr>
                <w:rFonts w:ascii="Tahoma" w:hAnsi="Tahoma" w:cs="Tahoma" w:hint="eastAsia"/>
                <w:color w:val="000000"/>
                <w:sz w:val="20"/>
                <w:szCs w:val="20"/>
              </w:rPr>
              <w:t>)</w:t>
            </w:r>
          </w:p>
        </w:tc>
        <w:tc>
          <w:tcPr>
            <w:tcW w:w="501"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Mar P</w:t>
            </w:r>
          </w:p>
        </w:tc>
        <w:tc>
          <w:tcPr>
            <w:tcW w:w="58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0.50%</w:t>
            </w:r>
          </w:p>
        </w:tc>
        <w:tc>
          <w:tcPr>
            <w:tcW w:w="49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-0.10%</w:t>
            </w:r>
          </w:p>
        </w:tc>
      </w:tr>
      <w:tr w:rsidR="00985A6E" w:rsidRPr="00985A6E" w:rsidTr="00985A6E">
        <w:trPr>
          <w:trHeight w:val="330"/>
        </w:trPr>
        <w:tc>
          <w:tcPr>
            <w:tcW w:w="654" w:type="pct"/>
            <w:tcBorders>
              <w:top w:val="nil"/>
              <w:left w:val="single" w:sz="4" w:space="0" w:color="auto"/>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04/27</w:t>
            </w:r>
          </w:p>
        </w:tc>
        <w:tc>
          <w:tcPr>
            <w:tcW w:w="414"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首次申請失業救濟金人數</w:t>
            </w:r>
          </w:p>
        </w:tc>
        <w:tc>
          <w:tcPr>
            <w:tcW w:w="501"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22-Apr</w:t>
            </w:r>
          </w:p>
        </w:tc>
        <w:tc>
          <w:tcPr>
            <w:tcW w:w="58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245k</w:t>
            </w:r>
          </w:p>
        </w:tc>
        <w:tc>
          <w:tcPr>
            <w:tcW w:w="49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244k</w:t>
            </w:r>
          </w:p>
        </w:tc>
      </w:tr>
      <w:tr w:rsidR="00985A6E" w:rsidRPr="00985A6E" w:rsidTr="00985A6E">
        <w:trPr>
          <w:trHeight w:val="330"/>
        </w:trPr>
        <w:tc>
          <w:tcPr>
            <w:tcW w:w="654" w:type="pct"/>
            <w:tcBorders>
              <w:top w:val="nil"/>
              <w:left w:val="single" w:sz="4" w:space="0" w:color="auto"/>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04/27</w:t>
            </w:r>
          </w:p>
        </w:tc>
        <w:tc>
          <w:tcPr>
            <w:tcW w:w="414"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連續申請失業救濟金人數</w:t>
            </w:r>
          </w:p>
        </w:tc>
        <w:tc>
          <w:tcPr>
            <w:tcW w:w="501"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15-Apr</w:t>
            </w:r>
          </w:p>
        </w:tc>
        <w:tc>
          <w:tcPr>
            <w:tcW w:w="58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2007k</w:t>
            </w:r>
          </w:p>
        </w:tc>
        <w:tc>
          <w:tcPr>
            <w:tcW w:w="49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1979k</w:t>
            </w:r>
          </w:p>
        </w:tc>
      </w:tr>
      <w:tr w:rsidR="00985A6E" w:rsidRPr="00985A6E" w:rsidTr="00985A6E">
        <w:trPr>
          <w:trHeight w:val="330"/>
        </w:trPr>
        <w:tc>
          <w:tcPr>
            <w:tcW w:w="654" w:type="pct"/>
            <w:tcBorders>
              <w:top w:val="nil"/>
              <w:left w:val="single" w:sz="4" w:space="0" w:color="auto"/>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04/27</w:t>
            </w:r>
          </w:p>
        </w:tc>
        <w:tc>
          <w:tcPr>
            <w:tcW w:w="414"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成屋待完成銷售</w:t>
            </w:r>
            <w:r w:rsidRPr="00985A6E">
              <w:rPr>
                <w:rFonts w:ascii="Tahoma" w:hAnsi="Tahoma" w:cs="Tahoma" w:hint="eastAsia"/>
                <w:color w:val="000000"/>
                <w:sz w:val="20"/>
                <w:szCs w:val="20"/>
              </w:rPr>
              <w:t xml:space="preserve"> (</w:t>
            </w:r>
            <w:r w:rsidRPr="00985A6E">
              <w:rPr>
                <w:rFonts w:ascii="Tahoma" w:hAnsi="Tahoma" w:cs="Tahoma" w:hint="eastAsia"/>
                <w:color w:val="000000"/>
                <w:sz w:val="20"/>
                <w:szCs w:val="20"/>
              </w:rPr>
              <w:t>月比</w:t>
            </w:r>
            <w:r w:rsidRPr="00985A6E">
              <w:rPr>
                <w:rFonts w:ascii="Tahoma" w:hAnsi="Tahoma" w:cs="Tahoma" w:hint="eastAsia"/>
                <w:color w:val="000000"/>
                <w:sz w:val="20"/>
                <w:szCs w:val="20"/>
              </w:rPr>
              <w:t>)</w:t>
            </w:r>
          </w:p>
        </w:tc>
        <w:tc>
          <w:tcPr>
            <w:tcW w:w="501"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Mar</w:t>
            </w:r>
          </w:p>
        </w:tc>
        <w:tc>
          <w:tcPr>
            <w:tcW w:w="58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-1.00%</w:t>
            </w:r>
          </w:p>
        </w:tc>
        <w:tc>
          <w:tcPr>
            <w:tcW w:w="49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5.50%</w:t>
            </w:r>
          </w:p>
        </w:tc>
      </w:tr>
      <w:tr w:rsidR="00985A6E" w:rsidRPr="00985A6E" w:rsidTr="00985A6E">
        <w:trPr>
          <w:trHeight w:val="330"/>
        </w:trPr>
        <w:tc>
          <w:tcPr>
            <w:tcW w:w="654" w:type="pct"/>
            <w:tcBorders>
              <w:top w:val="nil"/>
              <w:left w:val="single" w:sz="4" w:space="0" w:color="auto"/>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04/27</w:t>
            </w:r>
          </w:p>
        </w:tc>
        <w:tc>
          <w:tcPr>
            <w:tcW w:w="414"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堪薩斯城聯邦製造業展望企業活動指數</w:t>
            </w:r>
          </w:p>
        </w:tc>
        <w:tc>
          <w:tcPr>
            <w:tcW w:w="501"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Apr</w:t>
            </w:r>
          </w:p>
        </w:tc>
        <w:tc>
          <w:tcPr>
            <w:tcW w:w="58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17</w:t>
            </w:r>
          </w:p>
        </w:tc>
        <w:tc>
          <w:tcPr>
            <w:tcW w:w="494" w:type="pct"/>
            <w:tcBorders>
              <w:top w:val="nil"/>
              <w:left w:val="nil"/>
              <w:bottom w:val="nil"/>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20</w:t>
            </w:r>
          </w:p>
        </w:tc>
      </w:tr>
      <w:tr w:rsidR="00985A6E" w:rsidRPr="00985A6E" w:rsidTr="00985A6E">
        <w:trPr>
          <w:trHeight w:val="330"/>
        </w:trPr>
        <w:tc>
          <w:tcPr>
            <w:tcW w:w="654" w:type="pct"/>
            <w:tcBorders>
              <w:top w:val="nil"/>
              <w:left w:val="single" w:sz="4" w:space="0" w:color="auto"/>
              <w:bottom w:val="single" w:sz="4" w:space="0" w:color="auto"/>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04/27</w:t>
            </w:r>
          </w:p>
        </w:tc>
        <w:tc>
          <w:tcPr>
            <w:tcW w:w="414" w:type="pct"/>
            <w:tcBorders>
              <w:top w:val="nil"/>
              <w:left w:val="nil"/>
              <w:bottom w:val="single" w:sz="4" w:space="0" w:color="auto"/>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TA</w:t>
            </w:r>
          </w:p>
        </w:tc>
        <w:tc>
          <w:tcPr>
            <w:tcW w:w="1859" w:type="pct"/>
            <w:tcBorders>
              <w:top w:val="nil"/>
              <w:left w:val="nil"/>
              <w:bottom w:val="single" w:sz="4" w:space="0" w:color="auto"/>
              <w:right w:val="nil"/>
            </w:tcBorders>
            <w:shd w:val="clear" w:color="auto" w:fill="auto"/>
          </w:tcPr>
          <w:p w:rsidR="00985A6E" w:rsidRPr="00985A6E" w:rsidRDefault="00985A6E" w:rsidP="00985A6E">
            <w:pPr>
              <w:rPr>
                <w:rFonts w:ascii="Tahoma" w:hAnsi="Tahoma" w:cs="Tahoma"/>
                <w:color w:val="000000"/>
                <w:sz w:val="20"/>
                <w:szCs w:val="20"/>
              </w:rPr>
            </w:pPr>
            <w:r w:rsidRPr="00985A6E">
              <w:rPr>
                <w:rFonts w:ascii="Tahoma" w:hAnsi="Tahoma" w:cs="Tahoma" w:hint="eastAsia"/>
                <w:color w:val="000000"/>
                <w:sz w:val="20"/>
                <w:szCs w:val="20"/>
              </w:rPr>
              <w:t>GDP</w:t>
            </w:r>
            <w:r w:rsidRPr="00985A6E">
              <w:rPr>
                <w:rFonts w:ascii="Tahoma" w:hAnsi="Tahoma" w:cs="Tahoma" w:hint="eastAsia"/>
                <w:color w:val="000000"/>
                <w:sz w:val="20"/>
                <w:szCs w:val="20"/>
              </w:rPr>
              <w:t>年比</w:t>
            </w:r>
          </w:p>
        </w:tc>
        <w:tc>
          <w:tcPr>
            <w:tcW w:w="501" w:type="pct"/>
            <w:tcBorders>
              <w:top w:val="nil"/>
              <w:left w:val="nil"/>
              <w:bottom w:val="single" w:sz="4" w:space="0" w:color="auto"/>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1Q P</w:t>
            </w:r>
          </w:p>
        </w:tc>
        <w:tc>
          <w:tcPr>
            <w:tcW w:w="584" w:type="pct"/>
            <w:tcBorders>
              <w:top w:val="nil"/>
              <w:left w:val="nil"/>
              <w:bottom w:val="single" w:sz="4" w:space="0" w:color="auto"/>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2.40%</w:t>
            </w:r>
          </w:p>
        </w:tc>
        <w:tc>
          <w:tcPr>
            <w:tcW w:w="494" w:type="pct"/>
            <w:tcBorders>
              <w:top w:val="nil"/>
              <w:left w:val="nil"/>
              <w:bottom w:val="single" w:sz="4" w:space="0" w:color="auto"/>
              <w:right w:val="nil"/>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w:t>
            </w:r>
          </w:p>
        </w:tc>
        <w:tc>
          <w:tcPr>
            <w:tcW w:w="494" w:type="pct"/>
            <w:tcBorders>
              <w:top w:val="nil"/>
              <w:left w:val="nil"/>
              <w:bottom w:val="single" w:sz="4" w:space="0" w:color="auto"/>
              <w:right w:val="single" w:sz="4" w:space="0" w:color="auto"/>
            </w:tcBorders>
            <w:shd w:val="clear" w:color="auto" w:fill="auto"/>
          </w:tcPr>
          <w:p w:rsidR="00985A6E" w:rsidRPr="00985A6E" w:rsidRDefault="00985A6E" w:rsidP="00985A6E">
            <w:pPr>
              <w:jc w:val="center"/>
              <w:rPr>
                <w:rFonts w:ascii="Tahoma" w:hAnsi="Tahoma" w:cs="Tahoma"/>
                <w:color w:val="000000"/>
                <w:sz w:val="20"/>
                <w:szCs w:val="20"/>
              </w:rPr>
            </w:pPr>
            <w:r w:rsidRPr="00985A6E">
              <w:rPr>
                <w:rFonts w:ascii="Tahoma" w:hAnsi="Tahoma" w:cs="Tahoma" w:hint="eastAsia"/>
                <w:color w:val="000000"/>
                <w:sz w:val="20"/>
                <w:szCs w:val="20"/>
              </w:rPr>
              <w:t>2.88%</w:t>
            </w:r>
          </w:p>
        </w:tc>
      </w:tr>
    </w:tbl>
    <w:p w:rsidR="0073278A" w:rsidRPr="003342FC"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5B2" w:rsidRDefault="00D645B2" w:rsidP="00AC6532">
      <w:r>
        <w:separator/>
      </w:r>
    </w:p>
  </w:endnote>
  <w:endnote w:type="continuationSeparator" w:id="0">
    <w:p w:rsidR="00D645B2" w:rsidRDefault="00D645B2"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5B2" w:rsidRDefault="00D645B2" w:rsidP="00AC6532">
      <w:r>
        <w:separator/>
      </w:r>
    </w:p>
  </w:footnote>
  <w:footnote w:type="continuationSeparator" w:id="0">
    <w:p w:rsidR="00D645B2" w:rsidRDefault="00D645B2"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35B6"/>
    <w:multiLevelType w:val="hybridMultilevel"/>
    <w:tmpl w:val="72A22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0F29"/>
    <w:rsid w:val="00001DB8"/>
    <w:rsid w:val="000027EE"/>
    <w:rsid w:val="00002972"/>
    <w:rsid w:val="00003BA1"/>
    <w:rsid w:val="000040AD"/>
    <w:rsid w:val="000044B6"/>
    <w:rsid w:val="00004A1C"/>
    <w:rsid w:val="000050C5"/>
    <w:rsid w:val="000062E5"/>
    <w:rsid w:val="000070E7"/>
    <w:rsid w:val="000106EF"/>
    <w:rsid w:val="0001109F"/>
    <w:rsid w:val="000123AF"/>
    <w:rsid w:val="00012E23"/>
    <w:rsid w:val="000130E6"/>
    <w:rsid w:val="0001314C"/>
    <w:rsid w:val="0001339D"/>
    <w:rsid w:val="00014307"/>
    <w:rsid w:val="00015FA8"/>
    <w:rsid w:val="000162D5"/>
    <w:rsid w:val="00016898"/>
    <w:rsid w:val="000212C9"/>
    <w:rsid w:val="0002140A"/>
    <w:rsid w:val="00021EF1"/>
    <w:rsid w:val="0002343F"/>
    <w:rsid w:val="000247D9"/>
    <w:rsid w:val="00024B96"/>
    <w:rsid w:val="00025C63"/>
    <w:rsid w:val="000268FF"/>
    <w:rsid w:val="00026C77"/>
    <w:rsid w:val="00027B5F"/>
    <w:rsid w:val="00031106"/>
    <w:rsid w:val="000315E7"/>
    <w:rsid w:val="000320F5"/>
    <w:rsid w:val="0003244B"/>
    <w:rsid w:val="00032861"/>
    <w:rsid w:val="00032AB2"/>
    <w:rsid w:val="00033F88"/>
    <w:rsid w:val="00034368"/>
    <w:rsid w:val="0003440A"/>
    <w:rsid w:val="00034CB4"/>
    <w:rsid w:val="00035125"/>
    <w:rsid w:val="00035691"/>
    <w:rsid w:val="0003620F"/>
    <w:rsid w:val="00041A3C"/>
    <w:rsid w:val="00043563"/>
    <w:rsid w:val="00043821"/>
    <w:rsid w:val="0004455A"/>
    <w:rsid w:val="00044775"/>
    <w:rsid w:val="000449EC"/>
    <w:rsid w:val="00044FC2"/>
    <w:rsid w:val="00045027"/>
    <w:rsid w:val="000452F1"/>
    <w:rsid w:val="00046FCE"/>
    <w:rsid w:val="00050587"/>
    <w:rsid w:val="00050AEA"/>
    <w:rsid w:val="00050CB1"/>
    <w:rsid w:val="00051CA9"/>
    <w:rsid w:val="00052242"/>
    <w:rsid w:val="00053458"/>
    <w:rsid w:val="000537B9"/>
    <w:rsid w:val="00053DBB"/>
    <w:rsid w:val="00055129"/>
    <w:rsid w:val="00055A59"/>
    <w:rsid w:val="00056CA3"/>
    <w:rsid w:val="000570EE"/>
    <w:rsid w:val="00057597"/>
    <w:rsid w:val="00057674"/>
    <w:rsid w:val="00057729"/>
    <w:rsid w:val="00057D53"/>
    <w:rsid w:val="00057E94"/>
    <w:rsid w:val="0006180F"/>
    <w:rsid w:val="000620DD"/>
    <w:rsid w:val="000621F3"/>
    <w:rsid w:val="0006445A"/>
    <w:rsid w:val="00065016"/>
    <w:rsid w:val="00065A92"/>
    <w:rsid w:val="00065FB9"/>
    <w:rsid w:val="000666AB"/>
    <w:rsid w:val="0006683A"/>
    <w:rsid w:val="00066ABA"/>
    <w:rsid w:val="00067ACD"/>
    <w:rsid w:val="00067B8A"/>
    <w:rsid w:val="000706C4"/>
    <w:rsid w:val="00071132"/>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838DB"/>
    <w:rsid w:val="0008518F"/>
    <w:rsid w:val="00085C3A"/>
    <w:rsid w:val="00090566"/>
    <w:rsid w:val="000910F7"/>
    <w:rsid w:val="00091C2C"/>
    <w:rsid w:val="00092301"/>
    <w:rsid w:val="000933CC"/>
    <w:rsid w:val="00094E2D"/>
    <w:rsid w:val="00095C03"/>
    <w:rsid w:val="000966CB"/>
    <w:rsid w:val="00097A0A"/>
    <w:rsid w:val="000A0372"/>
    <w:rsid w:val="000A124D"/>
    <w:rsid w:val="000A1863"/>
    <w:rsid w:val="000A2676"/>
    <w:rsid w:val="000A3EB7"/>
    <w:rsid w:val="000A3F97"/>
    <w:rsid w:val="000A419B"/>
    <w:rsid w:val="000A4494"/>
    <w:rsid w:val="000A53D0"/>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4C27"/>
    <w:rsid w:val="000C5A0A"/>
    <w:rsid w:val="000C6360"/>
    <w:rsid w:val="000C6E8B"/>
    <w:rsid w:val="000C7A65"/>
    <w:rsid w:val="000C7BBF"/>
    <w:rsid w:val="000D0970"/>
    <w:rsid w:val="000D11B7"/>
    <w:rsid w:val="000D19CE"/>
    <w:rsid w:val="000D21A7"/>
    <w:rsid w:val="000D230A"/>
    <w:rsid w:val="000D35C3"/>
    <w:rsid w:val="000D35FA"/>
    <w:rsid w:val="000D3B5D"/>
    <w:rsid w:val="000D43C4"/>
    <w:rsid w:val="000D4FF5"/>
    <w:rsid w:val="000D5205"/>
    <w:rsid w:val="000D5B18"/>
    <w:rsid w:val="000D6FAB"/>
    <w:rsid w:val="000D713A"/>
    <w:rsid w:val="000D724E"/>
    <w:rsid w:val="000D73F5"/>
    <w:rsid w:val="000D757C"/>
    <w:rsid w:val="000D78B2"/>
    <w:rsid w:val="000D7AA4"/>
    <w:rsid w:val="000E0287"/>
    <w:rsid w:val="000E0771"/>
    <w:rsid w:val="000E16F1"/>
    <w:rsid w:val="000E1DF8"/>
    <w:rsid w:val="000E1E8A"/>
    <w:rsid w:val="000E2C8B"/>
    <w:rsid w:val="000E3678"/>
    <w:rsid w:val="000E4190"/>
    <w:rsid w:val="000E4391"/>
    <w:rsid w:val="000E4AEC"/>
    <w:rsid w:val="000E5076"/>
    <w:rsid w:val="000E52AA"/>
    <w:rsid w:val="000E598E"/>
    <w:rsid w:val="000E6ECB"/>
    <w:rsid w:val="000F080E"/>
    <w:rsid w:val="000F0EFC"/>
    <w:rsid w:val="000F1783"/>
    <w:rsid w:val="000F181C"/>
    <w:rsid w:val="000F18BC"/>
    <w:rsid w:val="000F3AE7"/>
    <w:rsid w:val="000F4328"/>
    <w:rsid w:val="000F504F"/>
    <w:rsid w:val="000F50C8"/>
    <w:rsid w:val="000F66FC"/>
    <w:rsid w:val="000F67AC"/>
    <w:rsid w:val="000F70EC"/>
    <w:rsid w:val="000F73A2"/>
    <w:rsid w:val="000F762F"/>
    <w:rsid w:val="000F763D"/>
    <w:rsid w:val="000F7862"/>
    <w:rsid w:val="00100C45"/>
    <w:rsid w:val="00100DD5"/>
    <w:rsid w:val="00101130"/>
    <w:rsid w:val="0010180D"/>
    <w:rsid w:val="00101E2F"/>
    <w:rsid w:val="00103182"/>
    <w:rsid w:val="00103545"/>
    <w:rsid w:val="00103F6E"/>
    <w:rsid w:val="00104275"/>
    <w:rsid w:val="00105040"/>
    <w:rsid w:val="0010549B"/>
    <w:rsid w:val="0010659A"/>
    <w:rsid w:val="001102AF"/>
    <w:rsid w:val="00110737"/>
    <w:rsid w:val="0011200F"/>
    <w:rsid w:val="001127DA"/>
    <w:rsid w:val="00112B43"/>
    <w:rsid w:val="001136E2"/>
    <w:rsid w:val="001139B7"/>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0AC3"/>
    <w:rsid w:val="0013165D"/>
    <w:rsid w:val="00131E27"/>
    <w:rsid w:val="001321FF"/>
    <w:rsid w:val="001329E9"/>
    <w:rsid w:val="0013406E"/>
    <w:rsid w:val="00135049"/>
    <w:rsid w:val="00135227"/>
    <w:rsid w:val="00136430"/>
    <w:rsid w:val="00136909"/>
    <w:rsid w:val="00136AFF"/>
    <w:rsid w:val="00136C1F"/>
    <w:rsid w:val="00140BB7"/>
    <w:rsid w:val="00141037"/>
    <w:rsid w:val="001417A5"/>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0853"/>
    <w:rsid w:val="00161F98"/>
    <w:rsid w:val="00162471"/>
    <w:rsid w:val="001632B0"/>
    <w:rsid w:val="00163960"/>
    <w:rsid w:val="00164A79"/>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3A36"/>
    <w:rsid w:val="00186199"/>
    <w:rsid w:val="00186360"/>
    <w:rsid w:val="00187291"/>
    <w:rsid w:val="00190929"/>
    <w:rsid w:val="00191497"/>
    <w:rsid w:val="00192070"/>
    <w:rsid w:val="00192386"/>
    <w:rsid w:val="0019291B"/>
    <w:rsid w:val="00192B72"/>
    <w:rsid w:val="00193701"/>
    <w:rsid w:val="0019440C"/>
    <w:rsid w:val="0019494C"/>
    <w:rsid w:val="001974F9"/>
    <w:rsid w:val="001977AD"/>
    <w:rsid w:val="001A0791"/>
    <w:rsid w:val="001A109C"/>
    <w:rsid w:val="001A10EF"/>
    <w:rsid w:val="001A17BE"/>
    <w:rsid w:val="001A1D39"/>
    <w:rsid w:val="001A1EAA"/>
    <w:rsid w:val="001A2849"/>
    <w:rsid w:val="001A297A"/>
    <w:rsid w:val="001A2EC8"/>
    <w:rsid w:val="001A3220"/>
    <w:rsid w:val="001A3CD6"/>
    <w:rsid w:val="001A41C9"/>
    <w:rsid w:val="001A5674"/>
    <w:rsid w:val="001A5C4F"/>
    <w:rsid w:val="001A6443"/>
    <w:rsid w:val="001A6793"/>
    <w:rsid w:val="001A784D"/>
    <w:rsid w:val="001A7DC2"/>
    <w:rsid w:val="001B015E"/>
    <w:rsid w:val="001B0D48"/>
    <w:rsid w:val="001B1F95"/>
    <w:rsid w:val="001B2C0F"/>
    <w:rsid w:val="001B2DDE"/>
    <w:rsid w:val="001B3BA3"/>
    <w:rsid w:val="001B45A1"/>
    <w:rsid w:val="001B5098"/>
    <w:rsid w:val="001B529B"/>
    <w:rsid w:val="001B59A4"/>
    <w:rsid w:val="001B5D08"/>
    <w:rsid w:val="001B67F1"/>
    <w:rsid w:val="001C030B"/>
    <w:rsid w:val="001C0828"/>
    <w:rsid w:val="001C0C38"/>
    <w:rsid w:val="001C1709"/>
    <w:rsid w:val="001C1A66"/>
    <w:rsid w:val="001C2557"/>
    <w:rsid w:val="001C2575"/>
    <w:rsid w:val="001C2629"/>
    <w:rsid w:val="001C264E"/>
    <w:rsid w:val="001C2A09"/>
    <w:rsid w:val="001C3728"/>
    <w:rsid w:val="001C5699"/>
    <w:rsid w:val="001D0895"/>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3243"/>
    <w:rsid w:val="001E3374"/>
    <w:rsid w:val="001E4246"/>
    <w:rsid w:val="001E5902"/>
    <w:rsid w:val="001E609A"/>
    <w:rsid w:val="001E6D3C"/>
    <w:rsid w:val="001E6D62"/>
    <w:rsid w:val="001E6F85"/>
    <w:rsid w:val="001E7229"/>
    <w:rsid w:val="001E7BE6"/>
    <w:rsid w:val="001F01AA"/>
    <w:rsid w:val="001F0688"/>
    <w:rsid w:val="001F082E"/>
    <w:rsid w:val="001F1BDA"/>
    <w:rsid w:val="001F32DE"/>
    <w:rsid w:val="001F4294"/>
    <w:rsid w:val="001F4659"/>
    <w:rsid w:val="001F478B"/>
    <w:rsid w:val="001F5D6B"/>
    <w:rsid w:val="001F63D7"/>
    <w:rsid w:val="001F6DB4"/>
    <w:rsid w:val="001F7380"/>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27619"/>
    <w:rsid w:val="0023007A"/>
    <w:rsid w:val="00230ED3"/>
    <w:rsid w:val="00231A09"/>
    <w:rsid w:val="00231C32"/>
    <w:rsid w:val="00232E29"/>
    <w:rsid w:val="00233868"/>
    <w:rsid w:val="00234DCB"/>
    <w:rsid w:val="00236A51"/>
    <w:rsid w:val="00236FC3"/>
    <w:rsid w:val="00240C0D"/>
    <w:rsid w:val="00241DF0"/>
    <w:rsid w:val="00241EFB"/>
    <w:rsid w:val="00243A38"/>
    <w:rsid w:val="00243E38"/>
    <w:rsid w:val="00243ECB"/>
    <w:rsid w:val="002445FF"/>
    <w:rsid w:val="00244634"/>
    <w:rsid w:val="00244689"/>
    <w:rsid w:val="002448DD"/>
    <w:rsid w:val="00244BCE"/>
    <w:rsid w:val="0024552D"/>
    <w:rsid w:val="00245C26"/>
    <w:rsid w:val="00246F09"/>
    <w:rsid w:val="00247398"/>
    <w:rsid w:val="00247576"/>
    <w:rsid w:val="00247ECB"/>
    <w:rsid w:val="00247F23"/>
    <w:rsid w:val="00250346"/>
    <w:rsid w:val="00251003"/>
    <w:rsid w:val="00251475"/>
    <w:rsid w:val="00251D96"/>
    <w:rsid w:val="00253786"/>
    <w:rsid w:val="00253948"/>
    <w:rsid w:val="0025394A"/>
    <w:rsid w:val="00253C70"/>
    <w:rsid w:val="00254407"/>
    <w:rsid w:val="002555B3"/>
    <w:rsid w:val="00255850"/>
    <w:rsid w:val="00255E2B"/>
    <w:rsid w:val="00256695"/>
    <w:rsid w:val="002569D1"/>
    <w:rsid w:val="00256ECF"/>
    <w:rsid w:val="00257082"/>
    <w:rsid w:val="0026065E"/>
    <w:rsid w:val="0026167D"/>
    <w:rsid w:val="00261B11"/>
    <w:rsid w:val="00261EB7"/>
    <w:rsid w:val="002622E4"/>
    <w:rsid w:val="002626E8"/>
    <w:rsid w:val="00262CEE"/>
    <w:rsid w:val="00263019"/>
    <w:rsid w:val="002636AB"/>
    <w:rsid w:val="0026676B"/>
    <w:rsid w:val="00266D4E"/>
    <w:rsid w:val="00267C18"/>
    <w:rsid w:val="00270C76"/>
    <w:rsid w:val="0027127C"/>
    <w:rsid w:val="0027187E"/>
    <w:rsid w:val="00271D53"/>
    <w:rsid w:val="00272934"/>
    <w:rsid w:val="00272EFB"/>
    <w:rsid w:val="0027464B"/>
    <w:rsid w:val="00275433"/>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C1F"/>
    <w:rsid w:val="00296FE0"/>
    <w:rsid w:val="00297468"/>
    <w:rsid w:val="002A0102"/>
    <w:rsid w:val="002A0377"/>
    <w:rsid w:val="002A076B"/>
    <w:rsid w:val="002A0F62"/>
    <w:rsid w:val="002A1B82"/>
    <w:rsid w:val="002A21BF"/>
    <w:rsid w:val="002A2224"/>
    <w:rsid w:val="002A2513"/>
    <w:rsid w:val="002A2985"/>
    <w:rsid w:val="002A3829"/>
    <w:rsid w:val="002A5435"/>
    <w:rsid w:val="002A7FC0"/>
    <w:rsid w:val="002B0933"/>
    <w:rsid w:val="002B0A46"/>
    <w:rsid w:val="002B1C42"/>
    <w:rsid w:val="002B2589"/>
    <w:rsid w:val="002B4DC2"/>
    <w:rsid w:val="002B5F81"/>
    <w:rsid w:val="002B6BE7"/>
    <w:rsid w:val="002B72AE"/>
    <w:rsid w:val="002C1C1D"/>
    <w:rsid w:val="002C1DA6"/>
    <w:rsid w:val="002C2E14"/>
    <w:rsid w:val="002C3CE0"/>
    <w:rsid w:val="002C3F03"/>
    <w:rsid w:val="002C46BE"/>
    <w:rsid w:val="002C6BEE"/>
    <w:rsid w:val="002D15FD"/>
    <w:rsid w:val="002D270F"/>
    <w:rsid w:val="002D3563"/>
    <w:rsid w:val="002D3953"/>
    <w:rsid w:val="002D4026"/>
    <w:rsid w:val="002D5F97"/>
    <w:rsid w:val="002D6AC2"/>
    <w:rsid w:val="002D7250"/>
    <w:rsid w:val="002D7C30"/>
    <w:rsid w:val="002E009C"/>
    <w:rsid w:val="002E07CE"/>
    <w:rsid w:val="002E103E"/>
    <w:rsid w:val="002E1247"/>
    <w:rsid w:val="002E1497"/>
    <w:rsid w:val="002E1725"/>
    <w:rsid w:val="002E1CC0"/>
    <w:rsid w:val="002E33F3"/>
    <w:rsid w:val="002E3C1D"/>
    <w:rsid w:val="002E4149"/>
    <w:rsid w:val="002E4796"/>
    <w:rsid w:val="002E4F8D"/>
    <w:rsid w:val="002E5181"/>
    <w:rsid w:val="002E54C1"/>
    <w:rsid w:val="002E5AD2"/>
    <w:rsid w:val="002E627C"/>
    <w:rsid w:val="002E69EF"/>
    <w:rsid w:val="002E6CC3"/>
    <w:rsid w:val="002F0BFD"/>
    <w:rsid w:val="002F0CDA"/>
    <w:rsid w:val="002F0F89"/>
    <w:rsid w:val="002F133A"/>
    <w:rsid w:val="002F2CC4"/>
    <w:rsid w:val="002F402E"/>
    <w:rsid w:val="002F4156"/>
    <w:rsid w:val="002F543A"/>
    <w:rsid w:val="002F5A6A"/>
    <w:rsid w:val="002F5F9C"/>
    <w:rsid w:val="002F6A79"/>
    <w:rsid w:val="002F6BC4"/>
    <w:rsid w:val="002F6CA5"/>
    <w:rsid w:val="002F6DA6"/>
    <w:rsid w:val="002F7CA5"/>
    <w:rsid w:val="003008CB"/>
    <w:rsid w:val="00301410"/>
    <w:rsid w:val="00301F3E"/>
    <w:rsid w:val="00302BAA"/>
    <w:rsid w:val="00303AEE"/>
    <w:rsid w:val="003042BB"/>
    <w:rsid w:val="003042DD"/>
    <w:rsid w:val="00304845"/>
    <w:rsid w:val="00305214"/>
    <w:rsid w:val="003053AC"/>
    <w:rsid w:val="00305A23"/>
    <w:rsid w:val="00305CC5"/>
    <w:rsid w:val="00305E52"/>
    <w:rsid w:val="00311A89"/>
    <w:rsid w:val="00311B86"/>
    <w:rsid w:val="0031288F"/>
    <w:rsid w:val="003129A2"/>
    <w:rsid w:val="00314843"/>
    <w:rsid w:val="00314948"/>
    <w:rsid w:val="00315444"/>
    <w:rsid w:val="003157AC"/>
    <w:rsid w:val="003158E7"/>
    <w:rsid w:val="00315FFC"/>
    <w:rsid w:val="003160DD"/>
    <w:rsid w:val="00316376"/>
    <w:rsid w:val="003165B1"/>
    <w:rsid w:val="00316612"/>
    <w:rsid w:val="003170FD"/>
    <w:rsid w:val="0031778C"/>
    <w:rsid w:val="00317B03"/>
    <w:rsid w:val="003218FF"/>
    <w:rsid w:val="00321A67"/>
    <w:rsid w:val="003225FC"/>
    <w:rsid w:val="00322793"/>
    <w:rsid w:val="003231F2"/>
    <w:rsid w:val="00324606"/>
    <w:rsid w:val="00325177"/>
    <w:rsid w:val="003254F1"/>
    <w:rsid w:val="00325E47"/>
    <w:rsid w:val="003260F6"/>
    <w:rsid w:val="0032721B"/>
    <w:rsid w:val="00327877"/>
    <w:rsid w:val="003301C8"/>
    <w:rsid w:val="00330844"/>
    <w:rsid w:val="00330F02"/>
    <w:rsid w:val="00333E82"/>
    <w:rsid w:val="00333ECF"/>
    <w:rsid w:val="00333FC6"/>
    <w:rsid w:val="003342FC"/>
    <w:rsid w:val="00334361"/>
    <w:rsid w:val="00334640"/>
    <w:rsid w:val="00334D65"/>
    <w:rsid w:val="00336C1A"/>
    <w:rsid w:val="00340462"/>
    <w:rsid w:val="00341E19"/>
    <w:rsid w:val="00342812"/>
    <w:rsid w:val="00343B0B"/>
    <w:rsid w:val="00343D97"/>
    <w:rsid w:val="00343EB1"/>
    <w:rsid w:val="00344E1A"/>
    <w:rsid w:val="0034602E"/>
    <w:rsid w:val="0034658B"/>
    <w:rsid w:val="003465C6"/>
    <w:rsid w:val="00346A4F"/>
    <w:rsid w:val="00347511"/>
    <w:rsid w:val="00350E2A"/>
    <w:rsid w:val="0035189C"/>
    <w:rsid w:val="00351C0D"/>
    <w:rsid w:val="00352D72"/>
    <w:rsid w:val="003531A0"/>
    <w:rsid w:val="0035372B"/>
    <w:rsid w:val="00353AC2"/>
    <w:rsid w:val="003540B0"/>
    <w:rsid w:val="00355D1A"/>
    <w:rsid w:val="0035622C"/>
    <w:rsid w:val="0035643E"/>
    <w:rsid w:val="00356B6B"/>
    <w:rsid w:val="00357954"/>
    <w:rsid w:val="00360828"/>
    <w:rsid w:val="00363788"/>
    <w:rsid w:val="003643D5"/>
    <w:rsid w:val="0036505A"/>
    <w:rsid w:val="00365229"/>
    <w:rsid w:val="00365E88"/>
    <w:rsid w:val="0036686B"/>
    <w:rsid w:val="003673A6"/>
    <w:rsid w:val="00367E9D"/>
    <w:rsid w:val="0037078D"/>
    <w:rsid w:val="00370FC4"/>
    <w:rsid w:val="00371316"/>
    <w:rsid w:val="00371939"/>
    <w:rsid w:val="00371E2B"/>
    <w:rsid w:val="00372C54"/>
    <w:rsid w:val="003736E2"/>
    <w:rsid w:val="0037379A"/>
    <w:rsid w:val="00374D62"/>
    <w:rsid w:val="00375391"/>
    <w:rsid w:val="0037593D"/>
    <w:rsid w:val="00375F01"/>
    <w:rsid w:val="00376012"/>
    <w:rsid w:val="003760D7"/>
    <w:rsid w:val="0037670A"/>
    <w:rsid w:val="0037674A"/>
    <w:rsid w:val="003769BE"/>
    <w:rsid w:val="003774D3"/>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2B35"/>
    <w:rsid w:val="00393C31"/>
    <w:rsid w:val="003944E6"/>
    <w:rsid w:val="00395850"/>
    <w:rsid w:val="00396290"/>
    <w:rsid w:val="003967B1"/>
    <w:rsid w:val="003975F6"/>
    <w:rsid w:val="0039790A"/>
    <w:rsid w:val="0039792D"/>
    <w:rsid w:val="003A0F1B"/>
    <w:rsid w:val="003A17C8"/>
    <w:rsid w:val="003A1F12"/>
    <w:rsid w:val="003A20D0"/>
    <w:rsid w:val="003A22EC"/>
    <w:rsid w:val="003A4482"/>
    <w:rsid w:val="003A54CE"/>
    <w:rsid w:val="003A7029"/>
    <w:rsid w:val="003A7367"/>
    <w:rsid w:val="003A7EB7"/>
    <w:rsid w:val="003B0011"/>
    <w:rsid w:val="003B0E8D"/>
    <w:rsid w:val="003B19EA"/>
    <w:rsid w:val="003B1A48"/>
    <w:rsid w:val="003B1FF8"/>
    <w:rsid w:val="003B2187"/>
    <w:rsid w:val="003B25BA"/>
    <w:rsid w:val="003B3267"/>
    <w:rsid w:val="003B394B"/>
    <w:rsid w:val="003B4841"/>
    <w:rsid w:val="003B59E8"/>
    <w:rsid w:val="003B6665"/>
    <w:rsid w:val="003B68C0"/>
    <w:rsid w:val="003B73DF"/>
    <w:rsid w:val="003B79D7"/>
    <w:rsid w:val="003B7A2E"/>
    <w:rsid w:val="003B7EC7"/>
    <w:rsid w:val="003C3F5B"/>
    <w:rsid w:val="003C4929"/>
    <w:rsid w:val="003C4DE3"/>
    <w:rsid w:val="003C6179"/>
    <w:rsid w:val="003C7058"/>
    <w:rsid w:val="003C7465"/>
    <w:rsid w:val="003C7FFC"/>
    <w:rsid w:val="003D07B7"/>
    <w:rsid w:val="003D0EC9"/>
    <w:rsid w:val="003D12B9"/>
    <w:rsid w:val="003D136A"/>
    <w:rsid w:val="003D2237"/>
    <w:rsid w:val="003D2D0D"/>
    <w:rsid w:val="003D34C4"/>
    <w:rsid w:val="003D38E3"/>
    <w:rsid w:val="003D3E19"/>
    <w:rsid w:val="003D540C"/>
    <w:rsid w:val="003D57DB"/>
    <w:rsid w:val="003D5B50"/>
    <w:rsid w:val="003D5D54"/>
    <w:rsid w:val="003D5F34"/>
    <w:rsid w:val="003D5F59"/>
    <w:rsid w:val="003D7102"/>
    <w:rsid w:val="003D7C5E"/>
    <w:rsid w:val="003E0D50"/>
    <w:rsid w:val="003E0E14"/>
    <w:rsid w:val="003E20A0"/>
    <w:rsid w:val="003E2FD4"/>
    <w:rsid w:val="003E31B8"/>
    <w:rsid w:val="003E3761"/>
    <w:rsid w:val="003E3A6E"/>
    <w:rsid w:val="003E41D3"/>
    <w:rsid w:val="003E4D33"/>
    <w:rsid w:val="003E5E52"/>
    <w:rsid w:val="003E6F17"/>
    <w:rsid w:val="003F03A2"/>
    <w:rsid w:val="003F0E58"/>
    <w:rsid w:val="003F125D"/>
    <w:rsid w:val="003F1683"/>
    <w:rsid w:val="003F16B1"/>
    <w:rsid w:val="003F2DF8"/>
    <w:rsid w:val="003F3456"/>
    <w:rsid w:val="003F37DC"/>
    <w:rsid w:val="003F3BC2"/>
    <w:rsid w:val="003F4EE1"/>
    <w:rsid w:val="003F528F"/>
    <w:rsid w:val="003F7424"/>
    <w:rsid w:val="003F7932"/>
    <w:rsid w:val="00400B14"/>
    <w:rsid w:val="0040118A"/>
    <w:rsid w:val="00401332"/>
    <w:rsid w:val="00401C98"/>
    <w:rsid w:val="004026D0"/>
    <w:rsid w:val="0040432B"/>
    <w:rsid w:val="00404485"/>
    <w:rsid w:val="00405A20"/>
    <w:rsid w:val="00405E39"/>
    <w:rsid w:val="004068C3"/>
    <w:rsid w:val="004070FD"/>
    <w:rsid w:val="0040732F"/>
    <w:rsid w:val="004074F6"/>
    <w:rsid w:val="00407821"/>
    <w:rsid w:val="00410A8F"/>
    <w:rsid w:val="00411B91"/>
    <w:rsid w:val="00411F6A"/>
    <w:rsid w:val="00412D3B"/>
    <w:rsid w:val="004139AC"/>
    <w:rsid w:val="00414E61"/>
    <w:rsid w:val="00415182"/>
    <w:rsid w:val="0041679B"/>
    <w:rsid w:val="00416F3F"/>
    <w:rsid w:val="004170B9"/>
    <w:rsid w:val="0042032B"/>
    <w:rsid w:val="00421E8C"/>
    <w:rsid w:val="00422B69"/>
    <w:rsid w:val="00423794"/>
    <w:rsid w:val="00425051"/>
    <w:rsid w:val="00425251"/>
    <w:rsid w:val="00426959"/>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1A22"/>
    <w:rsid w:val="00451F14"/>
    <w:rsid w:val="004539E5"/>
    <w:rsid w:val="00454730"/>
    <w:rsid w:val="00455649"/>
    <w:rsid w:val="00457D5C"/>
    <w:rsid w:val="00457F14"/>
    <w:rsid w:val="00457F56"/>
    <w:rsid w:val="00460D39"/>
    <w:rsid w:val="00461014"/>
    <w:rsid w:val="00461130"/>
    <w:rsid w:val="0046130A"/>
    <w:rsid w:val="0046160A"/>
    <w:rsid w:val="00462F8B"/>
    <w:rsid w:val="00465DAF"/>
    <w:rsid w:val="00466487"/>
    <w:rsid w:val="00466740"/>
    <w:rsid w:val="00466BA1"/>
    <w:rsid w:val="00467B49"/>
    <w:rsid w:val="00467F55"/>
    <w:rsid w:val="00467F89"/>
    <w:rsid w:val="0047072B"/>
    <w:rsid w:val="0047095E"/>
    <w:rsid w:val="00470A30"/>
    <w:rsid w:val="00471C24"/>
    <w:rsid w:val="00472802"/>
    <w:rsid w:val="004732EC"/>
    <w:rsid w:val="00473D66"/>
    <w:rsid w:val="00473DB2"/>
    <w:rsid w:val="00475912"/>
    <w:rsid w:val="004764D1"/>
    <w:rsid w:val="00476D16"/>
    <w:rsid w:val="004804DB"/>
    <w:rsid w:val="004826EC"/>
    <w:rsid w:val="0048283C"/>
    <w:rsid w:val="00482C11"/>
    <w:rsid w:val="004833B8"/>
    <w:rsid w:val="00483439"/>
    <w:rsid w:val="0048460C"/>
    <w:rsid w:val="00484BB5"/>
    <w:rsid w:val="00484CE4"/>
    <w:rsid w:val="004856EE"/>
    <w:rsid w:val="00487486"/>
    <w:rsid w:val="0049000E"/>
    <w:rsid w:val="00490AFA"/>
    <w:rsid w:val="0049126B"/>
    <w:rsid w:val="0049138B"/>
    <w:rsid w:val="00491B35"/>
    <w:rsid w:val="00491D33"/>
    <w:rsid w:val="00492F96"/>
    <w:rsid w:val="00493171"/>
    <w:rsid w:val="00493221"/>
    <w:rsid w:val="0049331D"/>
    <w:rsid w:val="00493B08"/>
    <w:rsid w:val="00494E07"/>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3AD2"/>
    <w:rsid w:val="004B4B4D"/>
    <w:rsid w:val="004B50FE"/>
    <w:rsid w:val="004B5437"/>
    <w:rsid w:val="004B6D5B"/>
    <w:rsid w:val="004B7212"/>
    <w:rsid w:val="004C01D8"/>
    <w:rsid w:val="004C05C0"/>
    <w:rsid w:val="004C0A42"/>
    <w:rsid w:val="004C0D37"/>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D775F"/>
    <w:rsid w:val="004D7F62"/>
    <w:rsid w:val="004E0437"/>
    <w:rsid w:val="004E0C7A"/>
    <w:rsid w:val="004E1399"/>
    <w:rsid w:val="004E30AD"/>
    <w:rsid w:val="004E3DD6"/>
    <w:rsid w:val="004E47E7"/>
    <w:rsid w:val="004E4865"/>
    <w:rsid w:val="004E4E2B"/>
    <w:rsid w:val="004E57F4"/>
    <w:rsid w:val="004E5F4F"/>
    <w:rsid w:val="004E668D"/>
    <w:rsid w:val="004E6A7E"/>
    <w:rsid w:val="004E7C3E"/>
    <w:rsid w:val="004E7CA7"/>
    <w:rsid w:val="004F0BAE"/>
    <w:rsid w:val="004F17A1"/>
    <w:rsid w:val="004F2D49"/>
    <w:rsid w:val="004F43D4"/>
    <w:rsid w:val="004F458B"/>
    <w:rsid w:val="004F51A7"/>
    <w:rsid w:val="004F6388"/>
    <w:rsid w:val="004F6E56"/>
    <w:rsid w:val="004F6F2C"/>
    <w:rsid w:val="004F71DF"/>
    <w:rsid w:val="004F7420"/>
    <w:rsid w:val="004F7970"/>
    <w:rsid w:val="005010E9"/>
    <w:rsid w:val="00501AF8"/>
    <w:rsid w:val="00501B1A"/>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22BB"/>
    <w:rsid w:val="005138A9"/>
    <w:rsid w:val="00513AE8"/>
    <w:rsid w:val="0051466A"/>
    <w:rsid w:val="00516610"/>
    <w:rsid w:val="0051732B"/>
    <w:rsid w:val="00517D74"/>
    <w:rsid w:val="00520064"/>
    <w:rsid w:val="00520328"/>
    <w:rsid w:val="00522652"/>
    <w:rsid w:val="005241A6"/>
    <w:rsid w:val="00524226"/>
    <w:rsid w:val="00524C6D"/>
    <w:rsid w:val="005253A9"/>
    <w:rsid w:val="00525FFC"/>
    <w:rsid w:val="00530062"/>
    <w:rsid w:val="005301E4"/>
    <w:rsid w:val="00531406"/>
    <w:rsid w:val="0053192D"/>
    <w:rsid w:val="00534867"/>
    <w:rsid w:val="005359E9"/>
    <w:rsid w:val="00536E12"/>
    <w:rsid w:val="00537F18"/>
    <w:rsid w:val="00540261"/>
    <w:rsid w:val="00540620"/>
    <w:rsid w:val="005406FE"/>
    <w:rsid w:val="00542043"/>
    <w:rsid w:val="00542933"/>
    <w:rsid w:val="00543C83"/>
    <w:rsid w:val="00543C96"/>
    <w:rsid w:val="00545123"/>
    <w:rsid w:val="0054604C"/>
    <w:rsid w:val="00546BB7"/>
    <w:rsid w:val="00546D2F"/>
    <w:rsid w:val="005519B2"/>
    <w:rsid w:val="00551B79"/>
    <w:rsid w:val="00552B75"/>
    <w:rsid w:val="00552F80"/>
    <w:rsid w:val="00555C83"/>
    <w:rsid w:val="0055642D"/>
    <w:rsid w:val="0055694B"/>
    <w:rsid w:val="005569EB"/>
    <w:rsid w:val="00560030"/>
    <w:rsid w:val="00560A86"/>
    <w:rsid w:val="0056101B"/>
    <w:rsid w:val="00561285"/>
    <w:rsid w:val="0056166B"/>
    <w:rsid w:val="00561915"/>
    <w:rsid w:val="00561E6C"/>
    <w:rsid w:val="005631E4"/>
    <w:rsid w:val="00564376"/>
    <w:rsid w:val="005644E1"/>
    <w:rsid w:val="00564E6C"/>
    <w:rsid w:val="0056549E"/>
    <w:rsid w:val="0056708C"/>
    <w:rsid w:val="005673BE"/>
    <w:rsid w:val="00567C20"/>
    <w:rsid w:val="005700E8"/>
    <w:rsid w:val="005716D3"/>
    <w:rsid w:val="00571813"/>
    <w:rsid w:val="00571904"/>
    <w:rsid w:val="00572D9E"/>
    <w:rsid w:val="00574269"/>
    <w:rsid w:val="00574379"/>
    <w:rsid w:val="005745AD"/>
    <w:rsid w:val="0057508E"/>
    <w:rsid w:val="0057520A"/>
    <w:rsid w:val="00576400"/>
    <w:rsid w:val="00576703"/>
    <w:rsid w:val="005767FE"/>
    <w:rsid w:val="00576C32"/>
    <w:rsid w:val="005770EC"/>
    <w:rsid w:val="0057797A"/>
    <w:rsid w:val="00577E82"/>
    <w:rsid w:val="00580F57"/>
    <w:rsid w:val="00581096"/>
    <w:rsid w:val="00581F43"/>
    <w:rsid w:val="00582A08"/>
    <w:rsid w:val="00582CDC"/>
    <w:rsid w:val="00583250"/>
    <w:rsid w:val="005834D2"/>
    <w:rsid w:val="00584250"/>
    <w:rsid w:val="00584AD4"/>
    <w:rsid w:val="00587159"/>
    <w:rsid w:val="00587680"/>
    <w:rsid w:val="00587EC0"/>
    <w:rsid w:val="00590281"/>
    <w:rsid w:val="00590493"/>
    <w:rsid w:val="005908E3"/>
    <w:rsid w:val="00590A9C"/>
    <w:rsid w:val="00590E43"/>
    <w:rsid w:val="00594801"/>
    <w:rsid w:val="00594938"/>
    <w:rsid w:val="005951E6"/>
    <w:rsid w:val="00595BBA"/>
    <w:rsid w:val="00596AF1"/>
    <w:rsid w:val="005A02AC"/>
    <w:rsid w:val="005A14B8"/>
    <w:rsid w:val="005A1F18"/>
    <w:rsid w:val="005A2A2B"/>
    <w:rsid w:val="005A34E5"/>
    <w:rsid w:val="005A516F"/>
    <w:rsid w:val="005A5659"/>
    <w:rsid w:val="005A6EA4"/>
    <w:rsid w:val="005A7841"/>
    <w:rsid w:val="005A79BD"/>
    <w:rsid w:val="005B0050"/>
    <w:rsid w:val="005B0463"/>
    <w:rsid w:val="005B15DD"/>
    <w:rsid w:val="005B1D6B"/>
    <w:rsid w:val="005B2630"/>
    <w:rsid w:val="005B4CE4"/>
    <w:rsid w:val="005B59E4"/>
    <w:rsid w:val="005B5F5C"/>
    <w:rsid w:val="005B6AAE"/>
    <w:rsid w:val="005B6B6E"/>
    <w:rsid w:val="005B7B53"/>
    <w:rsid w:val="005C026A"/>
    <w:rsid w:val="005C0844"/>
    <w:rsid w:val="005C1FAB"/>
    <w:rsid w:val="005C2199"/>
    <w:rsid w:val="005C2890"/>
    <w:rsid w:val="005C332A"/>
    <w:rsid w:val="005C3B16"/>
    <w:rsid w:val="005C3F16"/>
    <w:rsid w:val="005C4208"/>
    <w:rsid w:val="005C4406"/>
    <w:rsid w:val="005C4B32"/>
    <w:rsid w:val="005C593D"/>
    <w:rsid w:val="005C6277"/>
    <w:rsid w:val="005C6466"/>
    <w:rsid w:val="005C760D"/>
    <w:rsid w:val="005C7B81"/>
    <w:rsid w:val="005D175E"/>
    <w:rsid w:val="005D2320"/>
    <w:rsid w:val="005D3415"/>
    <w:rsid w:val="005D3502"/>
    <w:rsid w:val="005D40AB"/>
    <w:rsid w:val="005D44F8"/>
    <w:rsid w:val="005D45E1"/>
    <w:rsid w:val="005D5270"/>
    <w:rsid w:val="005D5AC9"/>
    <w:rsid w:val="005D5E01"/>
    <w:rsid w:val="005D5EAA"/>
    <w:rsid w:val="005D64AD"/>
    <w:rsid w:val="005D6661"/>
    <w:rsid w:val="005D69F0"/>
    <w:rsid w:val="005D6C0C"/>
    <w:rsid w:val="005D7EF0"/>
    <w:rsid w:val="005E058F"/>
    <w:rsid w:val="005E0A18"/>
    <w:rsid w:val="005E1739"/>
    <w:rsid w:val="005E1D37"/>
    <w:rsid w:val="005E2201"/>
    <w:rsid w:val="005E5A03"/>
    <w:rsid w:val="005E6581"/>
    <w:rsid w:val="005E65E0"/>
    <w:rsid w:val="005E718A"/>
    <w:rsid w:val="005E7C4B"/>
    <w:rsid w:val="005F046F"/>
    <w:rsid w:val="005F1492"/>
    <w:rsid w:val="005F190C"/>
    <w:rsid w:val="005F3440"/>
    <w:rsid w:val="005F468F"/>
    <w:rsid w:val="005F5BAA"/>
    <w:rsid w:val="005F5BE5"/>
    <w:rsid w:val="005F5CD4"/>
    <w:rsid w:val="005F60B3"/>
    <w:rsid w:val="005F6C5E"/>
    <w:rsid w:val="006008A3"/>
    <w:rsid w:val="00601A25"/>
    <w:rsid w:val="00601F81"/>
    <w:rsid w:val="00602533"/>
    <w:rsid w:val="006025C2"/>
    <w:rsid w:val="00602E7A"/>
    <w:rsid w:val="006039A5"/>
    <w:rsid w:val="006046FE"/>
    <w:rsid w:val="00605A9B"/>
    <w:rsid w:val="00606692"/>
    <w:rsid w:val="00607A60"/>
    <w:rsid w:val="00607D16"/>
    <w:rsid w:val="0061000A"/>
    <w:rsid w:val="00611456"/>
    <w:rsid w:val="00611740"/>
    <w:rsid w:val="00611E41"/>
    <w:rsid w:val="00612A3A"/>
    <w:rsid w:val="00612FF1"/>
    <w:rsid w:val="006136BF"/>
    <w:rsid w:val="00613B73"/>
    <w:rsid w:val="006148F7"/>
    <w:rsid w:val="00614C23"/>
    <w:rsid w:val="00615384"/>
    <w:rsid w:val="006159D0"/>
    <w:rsid w:val="00615DE3"/>
    <w:rsid w:val="00616D22"/>
    <w:rsid w:val="006171BB"/>
    <w:rsid w:val="0061731A"/>
    <w:rsid w:val="00617450"/>
    <w:rsid w:val="00620B48"/>
    <w:rsid w:val="00620C29"/>
    <w:rsid w:val="0062107E"/>
    <w:rsid w:val="00621942"/>
    <w:rsid w:val="006222D0"/>
    <w:rsid w:val="006224D8"/>
    <w:rsid w:val="0062322F"/>
    <w:rsid w:val="00623392"/>
    <w:rsid w:val="00624E2C"/>
    <w:rsid w:val="006259D3"/>
    <w:rsid w:val="00626A92"/>
    <w:rsid w:val="00626B81"/>
    <w:rsid w:val="00626CF7"/>
    <w:rsid w:val="006301A6"/>
    <w:rsid w:val="0063065A"/>
    <w:rsid w:val="00630732"/>
    <w:rsid w:val="006313E8"/>
    <w:rsid w:val="00631820"/>
    <w:rsid w:val="006328EC"/>
    <w:rsid w:val="006330E4"/>
    <w:rsid w:val="00633457"/>
    <w:rsid w:val="00633610"/>
    <w:rsid w:val="006336B5"/>
    <w:rsid w:val="006336B9"/>
    <w:rsid w:val="006347BD"/>
    <w:rsid w:val="00634F62"/>
    <w:rsid w:val="0063549D"/>
    <w:rsid w:val="00635BD7"/>
    <w:rsid w:val="0063680A"/>
    <w:rsid w:val="00636B2B"/>
    <w:rsid w:val="006406A8"/>
    <w:rsid w:val="00641131"/>
    <w:rsid w:val="0064252E"/>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15B"/>
    <w:rsid w:val="0066171A"/>
    <w:rsid w:val="006621C2"/>
    <w:rsid w:val="00662FBC"/>
    <w:rsid w:val="0066355B"/>
    <w:rsid w:val="006637E8"/>
    <w:rsid w:val="00664E2D"/>
    <w:rsid w:val="006650DB"/>
    <w:rsid w:val="006653D2"/>
    <w:rsid w:val="00665C1C"/>
    <w:rsid w:val="00665F66"/>
    <w:rsid w:val="00666D61"/>
    <w:rsid w:val="00666E9E"/>
    <w:rsid w:val="00667EE5"/>
    <w:rsid w:val="006700DC"/>
    <w:rsid w:val="00670421"/>
    <w:rsid w:val="00671246"/>
    <w:rsid w:val="00671C55"/>
    <w:rsid w:val="006748EB"/>
    <w:rsid w:val="00674E21"/>
    <w:rsid w:val="00676056"/>
    <w:rsid w:val="00676FD6"/>
    <w:rsid w:val="0067735D"/>
    <w:rsid w:val="00677FF3"/>
    <w:rsid w:val="0068167B"/>
    <w:rsid w:val="00681695"/>
    <w:rsid w:val="00681ED8"/>
    <w:rsid w:val="006825F2"/>
    <w:rsid w:val="006832AF"/>
    <w:rsid w:val="006834D4"/>
    <w:rsid w:val="006838C9"/>
    <w:rsid w:val="00683F6D"/>
    <w:rsid w:val="00684C9B"/>
    <w:rsid w:val="00685388"/>
    <w:rsid w:val="00686125"/>
    <w:rsid w:val="00686767"/>
    <w:rsid w:val="0068733D"/>
    <w:rsid w:val="006873CA"/>
    <w:rsid w:val="00691157"/>
    <w:rsid w:val="0069224B"/>
    <w:rsid w:val="006922E7"/>
    <w:rsid w:val="00692A76"/>
    <w:rsid w:val="00692B04"/>
    <w:rsid w:val="0069361A"/>
    <w:rsid w:val="006939AA"/>
    <w:rsid w:val="006943CD"/>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4575"/>
    <w:rsid w:val="006A5451"/>
    <w:rsid w:val="006A5A35"/>
    <w:rsid w:val="006A5D6E"/>
    <w:rsid w:val="006A7E58"/>
    <w:rsid w:val="006B0B12"/>
    <w:rsid w:val="006B10C6"/>
    <w:rsid w:val="006B1506"/>
    <w:rsid w:val="006B242A"/>
    <w:rsid w:val="006B321B"/>
    <w:rsid w:val="006B4AC5"/>
    <w:rsid w:val="006B6150"/>
    <w:rsid w:val="006B773C"/>
    <w:rsid w:val="006C098B"/>
    <w:rsid w:val="006C3769"/>
    <w:rsid w:val="006C438D"/>
    <w:rsid w:val="006C49AB"/>
    <w:rsid w:val="006C6EC5"/>
    <w:rsid w:val="006C7943"/>
    <w:rsid w:val="006D0C76"/>
    <w:rsid w:val="006D1569"/>
    <w:rsid w:val="006D193E"/>
    <w:rsid w:val="006D1B2D"/>
    <w:rsid w:val="006D1D2F"/>
    <w:rsid w:val="006D2409"/>
    <w:rsid w:val="006D29D4"/>
    <w:rsid w:val="006D2B90"/>
    <w:rsid w:val="006D3C84"/>
    <w:rsid w:val="006D3DFE"/>
    <w:rsid w:val="006D46C7"/>
    <w:rsid w:val="006D470E"/>
    <w:rsid w:val="006D4730"/>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0F9"/>
    <w:rsid w:val="006E7785"/>
    <w:rsid w:val="006F21E3"/>
    <w:rsid w:val="006F398E"/>
    <w:rsid w:val="006F3ADE"/>
    <w:rsid w:val="006F45F5"/>
    <w:rsid w:val="006F5D71"/>
    <w:rsid w:val="006F682F"/>
    <w:rsid w:val="006F6F0D"/>
    <w:rsid w:val="006F7F30"/>
    <w:rsid w:val="00701981"/>
    <w:rsid w:val="0070232A"/>
    <w:rsid w:val="00703F0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17CED"/>
    <w:rsid w:val="00720D13"/>
    <w:rsid w:val="00720EB5"/>
    <w:rsid w:val="00722A7D"/>
    <w:rsid w:val="00722C51"/>
    <w:rsid w:val="00722D3B"/>
    <w:rsid w:val="00722FFA"/>
    <w:rsid w:val="00724615"/>
    <w:rsid w:val="00724908"/>
    <w:rsid w:val="00724DF2"/>
    <w:rsid w:val="00725B05"/>
    <w:rsid w:val="00726016"/>
    <w:rsid w:val="007264F8"/>
    <w:rsid w:val="00726526"/>
    <w:rsid w:val="00727488"/>
    <w:rsid w:val="00727D95"/>
    <w:rsid w:val="00727ED3"/>
    <w:rsid w:val="007320C5"/>
    <w:rsid w:val="007321DD"/>
    <w:rsid w:val="00732243"/>
    <w:rsid w:val="007324C9"/>
    <w:rsid w:val="0073278A"/>
    <w:rsid w:val="007330E6"/>
    <w:rsid w:val="00733D2B"/>
    <w:rsid w:val="00734F83"/>
    <w:rsid w:val="007365B6"/>
    <w:rsid w:val="00736EB5"/>
    <w:rsid w:val="00737D9F"/>
    <w:rsid w:val="00741054"/>
    <w:rsid w:val="007436E4"/>
    <w:rsid w:val="007442F8"/>
    <w:rsid w:val="007452FF"/>
    <w:rsid w:val="00745739"/>
    <w:rsid w:val="00746699"/>
    <w:rsid w:val="00746733"/>
    <w:rsid w:val="00747161"/>
    <w:rsid w:val="00750438"/>
    <w:rsid w:val="007505E3"/>
    <w:rsid w:val="00750AAC"/>
    <w:rsid w:val="007516A2"/>
    <w:rsid w:val="00751A3F"/>
    <w:rsid w:val="00751DBF"/>
    <w:rsid w:val="00753112"/>
    <w:rsid w:val="0075320E"/>
    <w:rsid w:val="007544C7"/>
    <w:rsid w:val="007566C0"/>
    <w:rsid w:val="00756DAD"/>
    <w:rsid w:val="007600AF"/>
    <w:rsid w:val="007600F6"/>
    <w:rsid w:val="007606FB"/>
    <w:rsid w:val="00760A4D"/>
    <w:rsid w:val="00760C97"/>
    <w:rsid w:val="007625B4"/>
    <w:rsid w:val="00764666"/>
    <w:rsid w:val="007649C7"/>
    <w:rsid w:val="00765969"/>
    <w:rsid w:val="00765C62"/>
    <w:rsid w:val="00766665"/>
    <w:rsid w:val="00766834"/>
    <w:rsid w:val="00766B90"/>
    <w:rsid w:val="00766C86"/>
    <w:rsid w:val="00766D4D"/>
    <w:rsid w:val="007704D5"/>
    <w:rsid w:val="00770B66"/>
    <w:rsid w:val="00770C41"/>
    <w:rsid w:val="00771757"/>
    <w:rsid w:val="00771AC0"/>
    <w:rsid w:val="00771C6A"/>
    <w:rsid w:val="007723C9"/>
    <w:rsid w:val="00773E89"/>
    <w:rsid w:val="007745A1"/>
    <w:rsid w:val="007752BC"/>
    <w:rsid w:val="007753C7"/>
    <w:rsid w:val="00775818"/>
    <w:rsid w:val="007761EB"/>
    <w:rsid w:val="00776AEF"/>
    <w:rsid w:val="00777AC5"/>
    <w:rsid w:val="00780A04"/>
    <w:rsid w:val="00781619"/>
    <w:rsid w:val="00782C82"/>
    <w:rsid w:val="00783758"/>
    <w:rsid w:val="007851ED"/>
    <w:rsid w:val="007872AF"/>
    <w:rsid w:val="00791AC9"/>
    <w:rsid w:val="007922E2"/>
    <w:rsid w:val="00792FCE"/>
    <w:rsid w:val="00793665"/>
    <w:rsid w:val="00793DCA"/>
    <w:rsid w:val="00794E76"/>
    <w:rsid w:val="007954EE"/>
    <w:rsid w:val="00797001"/>
    <w:rsid w:val="00797C7C"/>
    <w:rsid w:val="00797CB0"/>
    <w:rsid w:val="007A0261"/>
    <w:rsid w:val="007A0F4F"/>
    <w:rsid w:val="007A408F"/>
    <w:rsid w:val="007A46FE"/>
    <w:rsid w:val="007A5D93"/>
    <w:rsid w:val="007A64EF"/>
    <w:rsid w:val="007A6552"/>
    <w:rsid w:val="007A7423"/>
    <w:rsid w:val="007A7EF0"/>
    <w:rsid w:val="007B0000"/>
    <w:rsid w:val="007B03DB"/>
    <w:rsid w:val="007B1512"/>
    <w:rsid w:val="007B200D"/>
    <w:rsid w:val="007B2856"/>
    <w:rsid w:val="007B392D"/>
    <w:rsid w:val="007B3E7F"/>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4CB3"/>
    <w:rsid w:val="007C56FC"/>
    <w:rsid w:val="007C6174"/>
    <w:rsid w:val="007C7494"/>
    <w:rsid w:val="007C75EE"/>
    <w:rsid w:val="007C7BDE"/>
    <w:rsid w:val="007D06C9"/>
    <w:rsid w:val="007D0A3D"/>
    <w:rsid w:val="007D0E1E"/>
    <w:rsid w:val="007D1D5C"/>
    <w:rsid w:val="007D23AC"/>
    <w:rsid w:val="007D27B2"/>
    <w:rsid w:val="007D2B91"/>
    <w:rsid w:val="007D2C94"/>
    <w:rsid w:val="007D352C"/>
    <w:rsid w:val="007D61B3"/>
    <w:rsid w:val="007D6CF9"/>
    <w:rsid w:val="007D72A8"/>
    <w:rsid w:val="007E02C5"/>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3DEE"/>
    <w:rsid w:val="007F5594"/>
    <w:rsid w:val="007F6440"/>
    <w:rsid w:val="007F73F2"/>
    <w:rsid w:val="007F7BEE"/>
    <w:rsid w:val="00800FA4"/>
    <w:rsid w:val="008010A2"/>
    <w:rsid w:val="008011DE"/>
    <w:rsid w:val="00802A73"/>
    <w:rsid w:val="00802B20"/>
    <w:rsid w:val="00803402"/>
    <w:rsid w:val="00803616"/>
    <w:rsid w:val="00803F52"/>
    <w:rsid w:val="008044EA"/>
    <w:rsid w:val="008047DE"/>
    <w:rsid w:val="00804BC1"/>
    <w:rsid w:val="00804C1B"/>
    <w:rsid w:val="00804D5B"/>
    <w:rsid w:val="008051AA"/>
    <w:rsid w:val="0080624F"/>
    <w:rsid w:val="0080643C"/>
    <w:rsid w:val="00806678"/>
    <w:rsid w:val="008070B5"/>
    <w:rsid w:val="008101A4"/>
    <w:rsid w:val="008129DB"/>
    <w:rsid w:val="008133BA"/>
    <w:rsid w:val="00813F32"/>
    <w:rsid w:val="008149BC"/>
    <w:rsid w:val="00817833"/>
    <w:rsid w:val="008206DA"/>
    <w:rsid w:val="008207EE"/>
    <w:rsid w:val="00820A47"/>
    <w:rsid w:val="00820C82"/>
    <w:rsid w:val="00822B0B"/>
    <w:rsid w:val="00822EAB"/>
    <w:rsid w:val="00822F2E"/>
    <w:rsid w:val="008235BA"/>
    <w:rsid w:val="00824B13"/>
    <w:rsid w:val="00824CD2"/>
    <w:rsid w:val="00825FC9"/>
    <w:rsid w:val="008262E9"/>
    <w:rsid w:val="008269AF"/>
    <w:rsid w:val="008278C4"/>
    <w:rsid w:val="00827B00"/>
    <w:rsid w:val="00830C44"/>
    <w:rsid w:val="00830D41"/>
    <w:rsid w:val="008311D5"/>
    <w:rsid w:val="00831842"/>
    <w:rsid w:val="00831BDA"/>
    <w:rsid w:val="00831DD1"/>
    <w:rsid w:val="00831ED5"/>
    <w:rsid w:val="00831F9C"/>
    <w:rsid w:val="00832392"/>
    <w:rsid w:val="00834B92"/>
    <w:rsid w:val="00834CAE"/>
    <w:rsid w:val="00834F59"/>
    <w:rsid w:val="008351AC"/>
    <w:rsid w:val="008354E6"/>
    <w:rsid w:val="0083551E"/>
    <w:rsid w:val="00835F48"/>
    <w:rsid w:val="008371B0"/>
    <w:rsid w:val="0083748C"/>
    <w:rsid w:val="00837B46"/>
    <w:rsid w:val="00837CF7"/>
    <w:rsid w:val="00840CF6"/>
    <w:rsid w:val="008419B8"/>
    <w:rsid w:val="00841B4D"/>
    <w:rsid w:val="00841DCD"/>
    <w:rsid w:val="0084265E"/>
    <w:rsid w:val="00843847"/>
    <w:rsid w:val="00843FE5"/>
    <w:rsid w:val="00844571"/>
    <w:rsid w:val="00844E3A"/>
    <w:rsid w:val="00844FC9"/>
    <w:rsid w:val="00845095"/>
    <w:rsid w:val="008464B3"/>
    <w:rsid w:val="0084654F"/>
    <w:rsid w:val="00846659"/>
    <w:rsid w:val="00847170"/>
    <w:rsid w:val="0084747B"/>
    <w:rsid w:val="00847DD3"/>
    <w:rsid w:val="00850802"/>
    <w:rsid w:val="00850B56"/>
    <w:rsid w:val="00850BE2"/>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671A9"/>
    <w:rsid w:val="008671D9"/>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0A7C"/>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1BDB"/>
    <w:rsid w:val="00892B8F"/>
    <w:rsid w:val="00892D46"/>
    <w:rsid w:val="00892DEE"/>
    <w:rsid w:val="00893516"/>
    <w:rsid w:val="00893975"/>
    <w:rsid w:val="008945B1"/>
    <w:rsid w:val="00895473"/>
    <w:rsid w:val="00895AFD"/>
    <w:rsid w:val="00897A86"/>
    <w:rsid w:val="008A0D7F"/>
    <w:rsid w:val="008A13AA"/>
    <w:rsid w:val="008A1B6C"/>
    <w:rsid w:val="008A2DD8"/>
    <w:rsid w:val="008A38E1"/>
    <w:rsid w:val="008A3CF9"/>
    <w:rsid w:val="008A3DE1"/>
    <w:rsid w:val="008A3FD7"/>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2C97"/>
    <w:rsid w:val="008B4D6D"/>
    <w:rsid w:val="008B501E"/>
    <w:rsid w:val="008B694C"/>
    <w:rsid w:val="008C06E8"/>
    <w:rsid w:val="008C09D3"/>
    <w:rsid w:val="008C0C46"/>
    <w:rsid w:val="008C18E5"/>
    <w:rsid w:val="008C1EB5"/>
    <w:rsid w:val="008C25DF"/>
    <w:rsid w:val="008C26A2"/>
    <w:rsid w:val="008C3257"/>
    <w:rsid w:val="008C40C9"/>
    <w:rsid w:val="008C4620"/>
    <w:rsid w:val="008C4CC2"/>
    <w:rsid w:val="008C69CC"/>
    <w:rsid w:val="008C7087"/>
    <w:rsid w:val="008C7831"/>
    <w:rsid w:val="008C7CD9"/>
    <w:rsid w:val="008D0021"/>
    <w:rsid w:val="008D02E6"/>
    <w:rsid w:val="008D073C"/>
    <w:rsid w:val="008D2C60"/>
    <w:rsid w:val="008D2D07"/>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E7562"/>
    <w:rsid w:val="008F2243"/>
    <w:rsid w:val="008F283A"/>
    <w:rsid w:val="008F41C9"/>
    <w:rsid w:val="008F423F"/>
    <w:rsid w:val="008F5889"/>
    <w:rsid w:val="008F5DCE"/>
    <w:rsid w:val="008F6906"/>
    <w:rsid w:val="008F6AE1"/>
    <w:rsid w:val="00900585"/>
    <w:rsid w:val="00901645"/>
    <w:rsid w:val="00901982"/>
    <w:rsid w:val="00901DF8"/>
    <w:rsid w:val="00901FE2"/>
    <w:rsid w:val="009027C8"/>
    <w:rsid w:val="0090315A"/>
    <w:rsid w:val="00903A48"/>
    <w:rsid w:val="0090405C"/>
    <w:rsid w:val="009052DE"/>
    <w:rsid w:val="0090707D"/>
    <w:rsid w:val="009100C6"/>
    <w:rsid w:val="00910C8D"/>
    <w:rsid w:val="00911E88"/>
    <w:rsid w:val="00913B1A"/>
    <w:rsid w:val="00915E2A"/>
    <w:rsid w:val="00916752"/>
    <w:rsid w:val="00916E88"/>
    <w:rsid w:val="009171E2"/>
    <w:rsid w:val="00917B32"/>
    <w:rsid w:val="00917D12"/>
    <w:rsid w:val="00921B21"/>
    <w:rsid w:val="0092425D"/>
    <w:rsid w:val="00924978"/>
    <w:rsid w:val="00924E9A"/>
    <w:rsid w:val="00924ED2"/>
    <w:rsid w:val="00925AC1"/>
    <w:rsid w:val="00925FD8"/>
    <w:rsid w:val="00926043"/>
    <w:rsid w:val="00927385"/>
    <w:rsid w:val="00927BDF"/>
    <w:rsid w:val="00930022"/>
    <w:rsid w:val="00932047"/>
    <w:rsid w:val="0093367B"/>
    <w:rsid w:val="00934C3B"/>
    <w:rsid w:val="0093594D"/>
    <w:rsid w:val="0093697A"/>
    <w:rsid w:val="00936B00"/>
    <w:rsid w:val="00937A62"/>
    <w:rsid w:val="00945A15"/>
    <w:rsid w:val="00945C5A"/>
    <w:rsid w:val="00947F0A"/>
    <w:rsid w:val="00950602"/>
    <w:rsid w:val="0095153A"/>
    <w:rsid w:val="00951662"/>
    <w:rsid w:val="00952331"/>
    <w:rsid w:val="00952CC4"/>
    <w:rsid w:val="00952EF3"/>
    <w:rsid w:val="00953E86"/>
    <w:rsid w:val="00955CB4"/>
    <w:rsid w:val="00955DAC"/>
    <w:rsid w:val="00955DDA"/>
    <w:rsid w:val="00955F83"/>
    <w:rsid w:val="00956691"/>
    <w:rsid w:val="0095713B"/>
    <w:rsid w:val="0095793E"/>
    <w:rsid w:val="0096374E"/>
    <w:rsid w:val="00963C9A"/>
    <w:rsid w:val="009640D8"/>
    <w:rsid w:val="009646CE"/>
    <w:rsid w:val="00964991"/>
    <w:rsid w:val="0096546A"/>
    <w:rsid w:val="00965D53"/>
    <w:rsid w:val="009660A5"/>
    <w:rsid w:val="00966874"/>
    <w:rsid w:val="0096698B"/>
    <w:rsid w:val="00966B04"/>
    <w:rsid w:val="00966C93"/>
    <w:rsid w:val="00970231"/>
    <w:rsid w:val="00970295"/>
    <w:rsid w:val="009707BC"/>
    <w:rsid w:val="00970DBE"/>
    <w:rsid w:val="009720EB"/>
    <w:rsid w:val="009722B9"/>
    <w:rsid w:val="00973DFF"/>
    <w:rsid w:val="00975034"/>
    <w:rsid w:val="0097593F"/>
    <w:rsid w:val="00975964"/>
    <w:rsid w:val="0098117C"/>
    <w:rsid w:val="00985A6E"/>
    <w:rsid w:val="009860AD"/>
    <w:rsid w:val="00986421"/>
    <w:rsid w:val="00986C52"/>
    <w:rsid w:val="00991579"/>
    <w:rsid w:val="009916F7"/>
    <w:rsid w:val="00993086"/>
    <w:rsid w:val="009934E5"/>
    <w:rsid w:val="00994117"/>
    <w:rsid w:val="009942EB"/>
    <w:rsid w:val="0099466B"/>
    <w:rsid w:val="0099504B"/>
    <w:rsid w:val="0099539B"/>
    <w:rsid w:val="00995F18"/>
    <w:rsid w:val="00997155"/>
    <w:rsid w:val="00997718"/>
    <w:rsid w:val="009A0BE7"/>
    <w:rsid w:val="009A214B"/>
    <w:rsid w:val="009A24A2"/>
    <w:rsid w:val="009A4061"/>
    <w:rsid w:val="009A58ED"/>
    <w:rsid w:val="009A5D9F"/>
    <w:rsid w:val="009A748A"/>
    <w:rsid w:val="009A77A6"/>
    <w:rsid w:val="009B0C8D"/>
    <w:rsid w:val="009B11E1"/>
    <w:rsid w:val="009B1466"/>
    <w:rsid w:val="009B16FA"/>
    <w:rsid w:val="009B1A93"/>
    <w:rsid w:val="009B1C4E"/>
    <w:rsid w:val="009B2E95"/>
    <w:rsid w:val="009B3BD0"/>
    <w:rsid w:val="009B4A9D"/>
    <w:rsid w:val="009B535D"/>
    <w:rsid w:val="009B6D74"/>
    <w:rsid w:val="009B78FF"/>
    <w:rsid w:val="009C1EB2"/>
    <w:rsid w:val="009C34DB"/>
    <w:rsid w:val="009C36C5"/>
    <w:rsid w:val="009C68C5"/>
    <w:rsid w:val="009C7B08"/>
    <w:rsid w:val="009C7FFA"/>
    <w:rsid w:val="009D0A70"/>
    <w:rsid w:val="009D0E92"/>
    <w:rsid w:val="009D1625"/>
    <w:rsid w:val="009D2826"/>
    <w:rsid w:val="009D2876"/>
    <w:rsid w:val="009D2896"/>
    <w:rsid w:val="009D2C18"/>
    <w:rsid w:val="009D4128"/>
    <w:rsid w:val="009D4622"/>
    <w:rsid w:val="009D476B"/>
    <w:rsid w:val="009D50A8"/>
    <w:rsid w:val="009D588A"/>
    <w:rsid w:val="009D59D8"/>
    <w:rsid w:val="009D5F0F"/>
    <w:rsid w:val="009D6A5B"/>
    <w:rsid w:val="009D6B87"/>
    <w:rsid w:val="009D7488"/>
    <w:rsid w:val="009D76AE"/>
    <w:rsid w:val="009D7A8A"/>
    <w:rsid w:val="009E01E2"/>
    <w:rsid w:val="009E07FB"/>
    <w:rsid w:val="009E1B46"/>
    <w:rsid w:val="009E1CB2"/>
    <w:rsid w:val="009E2C51"/>
    <w:rsid w:val="009E34E6"/>
    <w:rsid w:val="009E48DA"/>
    <w:rsid w:val="009E4BC7"/>
    <w:rsid w:val="009E5BA9"/>
    <w:rsid w:val="009E6858"/>
    <w:rsid w:val="009E6DEF"/>
    <w:rsid w:val="009E7907"/>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0AA0"/>
    <w:rsid w:val="00A21107"/>
    <w:rsid w:val="00A2174E"/>
    <w:rsid w:val="00A21839"/>
    <w:rsid w:val="00A22124"/>
    <w:rsid w:val="00A22F15"/>
    <w:rsid w:val="00A231AE"/>
    <w:rsid w:val="00A232A5"/>
    <w:rsid w:val="00A23AEB"/>
    <w:rsid w:val="00A24082"/>
    <w:rsid w:val="00A240B7"/>
    <w:rsid w:val="00A251B3"/>
    <w:rsid w:val="00A260E0"/>
    <w:rsid w:val="00A2617B"/>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25A5"/>
    <w:rsid w:val="00A53690"/>
    <w:rsid w:val="00A5372D"/>
    <w:rsid w:val="00A53AB5"/>
    <w:rsid w:val="00A53AD8"/>
    <w:rsid w:val="00A54759"/>
    <w:rsid w:val="00A5592B"/>
    <w:rsid w:val="00A55AEC"/>
    <w:rsid w:val="00A55B6E"/>
    <w:rsid w:val="00A55E8D"/>
    <w:rsid w:val="00A56406"/>
    <w:rsid w:val="00A568F0"/>
    <w:rsid w:val="00A578F4"/>
    <w:rsid w:val="00A57A7C"/>
    <w:rsid w:val="00A60326"/>
    <w:rsid w:val="00A614E6"/>
    <w:rsid w:val="00A61620"/>
    <w:rsid w:val="00A61F65"/>
    <w:rsid w:val="00A642B0"/>
    <w:rsid w:val="00A64DAC"/>
    <w:rsid w:val="00A64DE2"/>
    <w:rsid w:val="00A65D5E"/>
    <w:rsid w:val="00A65FF7"/>
    <w:rsid w:val="00A664CF"/>
    <w:rsid w:val="00A66A9A"/>
    <w:rsid w:val="00A66B2F"/>
    <w:rsid w:val="00A66F0D"/>
    <w:rsid w:val="00A67C89"/>
    <w:rsid w:val="00A70629"/>
    <w:rsid w:val="00A71E9E"/>
    <w:rsid w:val="00A72321"/>
    <w:rsid w:val="00A734E6"/>
    <w:rsid w:val="00A7472E"/>
    <w:rsid w:val="00A755AA"/>
    <w:rsid w:val="00A76D24"/>
    <w:rsid w:val="00A77272"/>
    <w:rsid w:val="00A77623"/>
    <w:rsid w:val="00A776BA"/>
    <w:rsid w:val="00A80C3D"/>
    <w:rsid w:val="00A80CC8"/>
    <w:rsid w:val="00A815F5"/>
    <w:rsid w:val="00A821B4"/>
    <w:rsid w:val="00A844E1"/>
    <w:rsid w:val="00A86850"/>
    <w:rsid w:val="00A90186"/>
    <w:rsid w:val="00A92280"/>
    <w:rsid w:val="00A9297D"/>
    <w:rsid w:val="00A92F13"/>
    <w:rsid w:val="00A930E1"/>
    <w:rsid w:val="00A937D4"/>
    <w:rsid w:val="00A93EC6"/>
    <w:rsid w:val="00A94267"/>
    <w:rsid w:val="00A94575"/>
    <w:rsid w:val="00A9560D"/>
    <w:rsid w:val="00A95E06"/>
    <w:rsid w:val="00A96C68"/>
    <w:rsid w:val="00A96F30"/>
    <w:rsid w:val="00AA0DAB"/>
    <w:rsid w:val="00AA0DDF"/>
    <w:rsid w:val="00AA211D"/>
    <w:rsid w:val="00AA3A16"/>
    <w:rsid w:val="00AA3B67"/>
    <w:rsid w:val="00AA407D"/>
    <w:rsid w:val="00AA4AB1"/>
    <w:rsid w:val="00AA4B85"/>
    <w:rsid w:val="00AA5765"/>
    <w:rsid w:val="00AA6D34"/>
    <w:rsid w:val="00AA71E9"/>
    <w:rsid w:val="00AB02F8"/>
    <w:rsid w:val="00AB2258"/>
    <w:rsid w:val="00AB3F48"/>
    <w:rsid w:val="00AB4226"/>
    <w:rsid w:val="00AB486D"/>
    <w:rsid w:val="00AB522A"/>
    <w:rsid w:val="00AB570C"/>
    <w:rsid w:val="00AB5CD2"/>
    <w:rsid w:val="00AB743D"/>
    <w:rsid w:val="00AB774E"/>
    <w:rsid w:val="00AB7EA8"/>
    <w:rsid w:val="00AC057A"/>
    <w:rsid w:val="00AC066A"/>
    <w:rsid w:val="00AC2889"/>
    <w:rsid w:val="00AC53A6"/>
    <w:rsid w:val="00AC555C"/>
    <w:rsid w:val="00AC5F79"/>
    <w:rsid w:val="00AC6532"/>
    <w:rsid w:val="00AC6EB6"/>
    <w:rsid w:val="00AC7609"/>
    <w:rsid w:val="00AD065D"/>
    <w:rsid w:val="00AD07E5"/>
    <w:rsid w:val="00AD433E"/>
    <w:rsid w:val="00AD5076"/>
    <w:rsid w:val="00AD5B54"/>
    <w:rsid w:val="00AD65F8"/>
    <w:rsid w:val="00AD6E76"/>
    <w:rsid w:val="00AD7A16"/>
    <w:rsid w:val="00AD7C95"/>
    <w:rsid w:val="00AD7DC8"/>
    <w:rsid w:val="00AE0383"/>
    <w:rsid w:val="00AE0808"/>
    <w:rsid w:val="00AE1AFA"/>
    <w:rsid w:val="00AE1FFB"/>
    <w:rsid w:val="00AE2079"/>
    <w:rsid w:val="00AE3175"/>
    <w:rsid w:val="00AE3556"/>
    <w:rsid w:val="00AE3BBD"/>
    <w:rsid w:val="00AE5E6F"/>
    <w:rsid w:val="00AE7A9E"/>
    <w:rsid w:val="00AF0485"/>
    <w:rsid w:val="00AF04A5"/>
    <w:rsid w:val="00AF0D00"/>
    <w:rsid w:val="00AF1970"/>
    <w:rsid w:val="00AF1A38"/>
    <w:rsid w:val="00AF56D0"/>
    <w:rsid w:val="00AF56EB"/>
    <w:rsid w:val="00AF71FF"/>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1033"/>
    <w:rsid w:val="00B13884"/>
    <w:rsid w:val="00B1551C"/>
    <w:rsid w:val="00B15928"/>
    <w:rsid w:val="00B15A56"/>
    <w:rsid w:val="00B1614E"/>
    <w:rsid w:val="00B16608"/>
    <w:rsid w:val="00B16903"/>
    <w:rsid w:val="00B17288"/>
    <w:rsid w:val="00B20241"/>
    <w:rsid w:val="00B22A4B"/>
    <w:rsid w:val="00B22D00"/>
    <w:rsid w:val="00B23555"/>
    <w:rsid w:val="00B23A0F"/>
    <w:rsid w:val="00B24087"/>
    <w:rsid w:val="00B2427D"/>
    <w:rsid w:val="00B24B5E"/>
    <w:rsid w:val="00B24B9B"/>
    <w:rsid w:val="00B258CC"/>
    <w:rsid w:val="00B25C02"/>
    <w:rsid w:val="00B261CE"/>
    <w:rsid w:val="00B2635C"/>
    <w:rsid w:val="00B269FF"/>
    <w:rsid w:val="00B26C10"/>
    <w:rsid w:val="00B2741F"/>
    <w:rsid w:val="00B27C9A"/>
    <w:rsid w:val="00B302A8"/>
    <w:rsid w:val="00B304CB"/>
    <w:rsid w:val="00B30DFA"/>
    <w:rsid w:val="00B31185"/>
    <w:rsid w:val="00B31DB5"/>
    <w:rsid w:val="00B32598"/>
    <w:rsid w:val="00B3270B"/>
    <w:rsid w:val="00B32F47"/>
    <w:rsid w:val="00B3409E"/>
    <w:rsid w:val="00B34D09"/>
    <w:rsid w:val="00B35675"/>
    <w:rsid w:val="00B36290"/>
    <w:rsid w:val="00B37B1A"/>
    <w:rsid w:val="00B37EF5"/>
    <w:rsid w:val="00B40757"/>
    <w:rsid w:val="00B40EF5"/>
    <w:rsid w:val="00B414C1"/>
    <w:rsid w:val="00B4164E"/>
    <w:rsid w:val="00B41851"/>
    <w:rsid w:val="00B420FF"/>
    <w:rsid w:val="00B42E54"/>
    <w:rsid w:val="00B43FF7"/>
    <w:rsid w:val="00B4437C"/>
    <w:rsid w:val="00B448B9"/>
    <w:rsid w:val="00B455D7"/>
    <w:rsid w:val="00B45A1F"/>
    <w:rsid w:val="00B4738C"/>
    <w:rsid w:val="00B51C78"/>
    <w:rsid w:val="00B51F74"/>
    <w:rsid w:val="00B53976"/>
    <w:rsid w:val="00B53D96"/>
    <w:rsid w:val="00B54E08"/>
    <w:rsid w:val="00B55F35"/>
    <w:rsid w:val="00B5673C"/>
    <w:rsid w:val="00B60930"/>
    <w:rsid w:val="00B60C6F"/>
    <w:rsid w:val="00B6198C"/>
    <w:rsid w:val="00B61F2B"/>
    <w:rsid w:val="00B62051"/>
    <w:rsid w:val="00B62AD8"/>
    <w:rsid w:val="00B62BF6"/>
    <w:rsid w:val="00B64675"/>
    <w:rsid w:val="00B6527F"/>
    <w:rsid w:val="00B66750"/>
    <w:rsid w:val="00B678F1"/>
    <w:rsid w:val="00B67D88"/>
    <w:rsid w:val="00B67F83"/>
    <w:rsid w:val="00B7009C"/>
    <w:rsid w:val="00B708CE"/>
    <w:rsid w:val="00B71F49"/>
    <w:rsid w:val="00B729A6"/>
    <w:rsid w:val="00B73280"/>
    <w:rsid w:val="00B732DB"/>
    <w:rsid w:val="00B7454A"/>
    <w:rsid w:val="00B745EB"/>
    <w:rsid w:val="00B74DAF"/>
    <w:rsid w:val="00B75912"/>
    <w:rsid w:val="00B7665C"/>
    <w:rsid w:val="00B76C5B"/>
    <w:rsid w:val="00B802ED"/>
    <w:rsid w:val="00B80F16"/>
    <w:rsid w:val="00B828C4"/>
    <w:rsid w:val="00B82BD1"/>
    <w:rsid w:val="00B82BFA"/>
    <w:rsid w:val="00B84248"/>
    <w:rsid w:val="00B84949"/>
    <w:rsid w:val="00B84FAB"/>
    <w:rsid w:val="00B86378"/>
    <w:rsid w:val="00B900FE"/>
    <w:rsid w:val="00B91D64"/>
    <w:rsid w:val="00B920F7"/>
    <w:rsid w:val="00B92BA5"/>
    <w:rsid w:val="00B93407"/>
    <w:rsid w:val="00B93412"/>
    <w:rsid w:val="00B95DF3"/>
    <w:rsid w:val="00B973B0"/>
    <w:rsid w:val="00B975D2"/>
    <w:rsid w:val="00B975D7"/>
    <w:rsid w:val="00B97DED"/>
    <w:rsid w:val="00BA0016"/>
    <w:rsid w:val="00BA01CE"/>
    <w:rsid w:val="00BA0577"/>
    <w:rsid w:val="00BA08B8"/>
    <w:rsid w:val="00BA0FC1"/>
    <w:rsid w:val="00BA2C88"/>
    <w:rsid w:val="00BA30A6"/>
    <w:rsid w:val="00BA31A1"/>
    <w:rsid w:val="00BA372B"/>
    <w:rsid w:val="00BA456B"/>
    <w:rsid w:val="00BA5FB7"/>
    <w:rsid w:val="00BA613C"/>
    <w:rsid w:val="00BA6C57"/>
    <w:rsid w:val="00BA6C6A"/>
    <w:rsid w:val="00BB07F0"/>
    <w:rsid w:val="00BB2478"/>
    <w:rsid w:val="00BB2AFB"/>
    <w:rsid w:val="00BB385D"/>
    <w:rsid w:val="00BB4179"/>
    <w:rsid w:val="00BB43EB"/>
    <w:rsid w:val="00BB59BD"/>
    <w:rsid w:val="00BB632E"/>
    <w:rsid w:val="00BB65A9"/>
    <w:rsid w:val="00BB77F6"/>
    <w:rsid w:val="00BB7941"/>
    <w:rsid w:val="00BB7F55"/>
    <w:rsid w:val="00BC00E4"/>
    <w:rsid w:val="00BC03E4"/>
    <w:rsid w:val="00BC0912"/>
    <w:rsid w:val="00BC0C35"/>
    <w:rsid w:val="00BC0D3F"/>
    <w:rsid w:val="00BC11AC"/>
    <w:rsid w:val="00BC1201"/>
    <w:rsid w:val="00BC2397"/>
    <w:rsid w:val="00BC3981"/>
    <w:rsid w:val="00BC3B1C"/>
    <w:rsid w:val="00BC3F27"/>
    <w:rsid w:val="00BC41A7"/>
    <w:rsid w:val="00BC4624"/>
    <w:rsid w:val="00BC4E3C"/>
    <w:rsid w:val="00BC502A"/>
    <w:rsid w:val="00BC75BD"/>
    <w:rsid w:val="00BD008E"/>
    <w:rsid w:val="00BD0B67"/>
    <w:rsid w:val="00BD17EA"/>
    <w:rsid w:val="00BD1C44"/>
    <w:rsid w:val="00BD257C"/>
    <w:rsid w:val="00BD2CF0"/>
    <w:rsid w:val="00BD3842"/>
    <w:rsid w:val="00BD3ECF"/>
    <w:rsid w:val="00BD4378"/>
    <w:rsid w:val="00BD491B"/>
    <w:rsid w:val="00BD6412"/>
    <w:rsid w:val="00BD6495"/>
    <w:rsid w:val="00BD659F"/>
    <w:rsid w:val="00BD7C80"/>
    <w:rsid w:val="00BE0610"/>
    <w:rsid w:val="00BE0899"/>
    <w:rsid w:val="00BE3FEB"/>
    <w:rsid w:val="00BE541B"/>
    <w:rsid w:val="00BE62BB"/>
    <w:rsid w:val="00BE6F5A"/>
    <w:rsid w:val="00BE71A7"/>
    <w:rsid w:val="00BE7AD0"/>
    <w:rsid w:val="00BF022A"/>
    <w:rsid w:val="00BF02EA"/>
    <w:rsid w:val="00BF1567"/>
    <w:rsid w:val="00BF2AD2"/>
    <w:rsid w:val="00BF2CDE"/>
    <w:rsid w:val="00BF30D3"/>
    <w:rsid w:val="00BF31B4"/>
    <w:rsid w:val="00BF3B0C"/>
    <w:rsid w:val="00BF4B4A"/>
    <w:rsid w:val="00BF4C0F"/>
    <w:rsid w:val="00BF4C26"/>
    <w:rsid w:val="00BF5080"/>
    <w:rsid w:val="00BF5544"/>
    <w:rsid w:val="00BF5915"/>
    <w:rsid w:val="00BF5D4F"/>
    <w:rsid w:val="00BF71D9"/>
    <w:rsid w:val="00C00470"/>
    <w:rsid w:val="00C00498"/>
    <w:rsid w:val="00C00AC6"/>
    <w:rsid w:val="00C00C2A"/>
    <w:rsid w:val="00C0182C"/>
    <w:rsid w:val="00C018D3"/>
    <w:rsid w:val="00C01913"/>
    <w:rsid w:val="00C01B17"/>
    <w:rsid w:val="00C02F72"/>
    <w:rsid w:val="00C038C6"/>
    <w:rsid w:val="00C03CF1"/>
    <w:rsid w:val="00C04515"/>
    <w:rsid w:val="00C046B1"/>
    <w:rsid w:val="00C04CD7"/>
    <w:rsid w:val="00C0538E"/>
    <w:rsid w:val="00C05963"/>
    <w:rsid w:val="00C05CDE"/>
    <w:rsid w:val="00C05CF5"/>
    <w:rsid w:val="00C05D0A"/>
    <w:rsid w:val="00C05D24"/>
    <w:rsid w:val="00C07383"/>
    <w:rsid w:val="00C074B8"/>
    <w:rsid w:val="00C10904"/>
    <w:rsid w:val="00C11629"/>
    <w:rsid w:val="00C118CC"/>
    <w:rsid w:val="00C124C3"/>
    <w:rsid w:val="00C12AE4"/>
    <w:rsid w:val="00C12FEA"/>
    <w:rsid w:val="00C13A6A"/>
    <w:rsid w:val="00C14894"/>
    <w:rsid w:val="00C155A2"/>
    <w:rsid w:val="00C1587B"/>
    <w:rsid w:val="00C1691D"/>
    <w:rsid w:val="00C17B81"/>
    <w:rsid w:val="00C22AD6"/>
    <w:rsid w:val="00C22FA3"/>
    <w:rsid w:val="00C22FC0"/>
    <w:rsid w:val="00C23173"/>
    <w:rsid w:val="00C2373A"/>
    <w:rsid w:val="00C23922"/>
    <w:rsid w:val="00C23F7E"/>
    <w:rsid w:val="00C278D9"/>
    <w:rsid w:val="00C278E4"/>
    <w:rsid w:val="00C3093A"/>
    <w:rsid w:val="00C3099C"/>
    <w:rsid w:val="00C30D1F"/>
    <w:rsid w:val="00C30DD2"/>
    <w:rsid w:val="00C3174E"/>
    <w:rsid w:val="00C321FE"/>
    <w:rsid w:val="00C32C53"/>
    <w:rsid w:val="00C32F92"/>
    <w:rsid w:val="00C33139"/>
    <w:rsid w:val="00C33416"/>
    <w:rsid w:val="00C34819"/>
    <w:rsid w:val="00C350E9"/>
    <w:rsid w:val="00C35D45"/>
    <w:rsid w:val="00C36451"/>
    <w:rsid w:val="00C36E36"/>
    <w:rsid w:val="00C37BD7"/>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241"/>
    <w:rsid w:val="00C5634F"/>
    <w:rsid w:val="00C56480"/>
    <w:rsid w:val="00C570EB"/>
    <w:rsid w:val="00C5725A"/>
    <w:rsid w:val="00C572B3"/>
    <w:rsid w:val="00C57D64"/>
    <w:rsid w:val="00C60F5F"/>
    <w:rsid w:val="00C615E1"/>
    <w:rsid w:val="00C6225F"/>
    <w:rsid w:val="00C62486"/>
    <w:rsid w:val="00C64C4B"/>
    <w:rsid w:val="00C6537E"/>
    <w:rsid w:val="00C67573"/>
    <w:rsid w:val="00C6798E"/>
    <w:rsid w:val="00C67D82"/>
    <w:rsid w:val="00C7080C"/>
    <w:rsid w:val="00C70DC8"/>
    <w:rsid w:val="00C71EB6"/>
    <w:rsid w:val="00C72DC0"/>
    <w:rsid w:val="00C7462C"/>
    <w:rsid w:val="00C74E7C"/>
    <w:rsid w:val="00C765C7"/>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82"/>
    <w:rsid w:val="00CA17D7"/>
    <w:rsid w:val="00CA1A22"/>
    <w:rsid w:val="00CA1DA6"/>
    <w:rsid w:val="00CA43D1"/>
    <w:rsid w:val="00CA4ED0"/>
    <w:rsid w:val="00CA5398"/>
    <w:rsid w:val="00CA582E"/>
    <w:rsid w:val="00CA5BD4"/>
    <w:rsid w:val="00CA7026"/>
    <w:rsid w:val="00CA7677"/>
    <w:rsid w:val="00CA7A94"/>
    <w:rsid w:val="00CB0364"/>
    <w:rsid w:val="00CB1509"/>
    <w:rsid w:val="00CB22B7"/>
    <w:rsid w:val="00CB2ECC"/>
    <w:rsid w:val="00CB36EC"/>
    <w:rsid w:val="00CB3C75"/>
    <w:rsid w:val="00CB4169"/>
    <w:rsid w:val="00CB41D6"/>
    <w:rsid w:val="00CB4FAC"/>
    <w:rsid w:val="00CB5521"/>
    <w:rsid w:val="00CB5AEF"/>
    <w:rsid w:val="00CB5BFA"/>
    <w:rsid w:val="00CB69EC"/>
    <w:rsid w:val="00CB7F01"/>
    <w:rsid w:val="00CC05BC"/>
    <w:rsid w:val="00CC0B12"/>
    <w:rsid w:val="00CC39C0"/>
    <w:rsid w:val="00CC4852"/>
    <w:rsid w:val="00CC5DA1"/>
    <w:rsid w:val="00CD0279"/>
    <w:rsid w:val="00CD0C6E"/>
    <w:rsid w:val="00CD12A1"/>
    <w:rsid w:val="00CD3B77"/>
    <w:rsid w:val="00CD3C74"/>
    <w:rsid w:val="00CD3C99"/>
    <w:rsid w:val="00CD6229"/>
    <w:rsid w:val="00CD689D"/>
    <w:rsid w:val="00CD6923"/>
    <w:rsid w:val="00CD693B"/>
    <w:rsid w:val="00CD711B"/>
    <w:rsid w:val="00CE2ED9"/>
    <w:rsid w:val="00CE3216"/>
    <w:rsid w:val="00CE349A"/>
    <w:rsid w:val="00CE3533"/>
    <w:rsid w:val="00CE4475"/>
    <w:rsid w:val="00CE56FB"/>
    <w:rsid w:val="00CE59F4"/>
    <w:rsid w:val="00CE5EE3"/>
    <w:rsid w:val="00CE5FBC"/>
    <w:rsid w:val="00CE6FFE"/>
    <w:rsid w:val="00CF0723"/>
    <w:rsid w:val="00CF0A0D"/>
    <w:rsid w:val="00CF1111"/>
    <w:rsid w:val="00CF1761"/>
    <w:rsid w:val="00CF18A4"/>
    <w:rsid w:val="00CF3012"/>
    <w:rsid w:val="00CF3828"/>
    <w:rsid w:val="00CF3B17"/>
    <w:rsid w:val="00CF3C27"/>
    <w:rsid w:val="00CF3E25"/>
    <w:rsid w:val="00CF5895"/>
    <w:rsid w:val="00CF6556"/>
    <w:rsid w:val="00CF6AD1"/>
    <w:rsid w:val="00CF6FA7"/>
    <w:rsid w:val="00CF772C"/>
    <w:rsid w:val="00CF7FB7"/>
    <w:rsid w:val="00D03925"/>
    <w:rsid w:val="00D052CB"/>
    <w:rsid w:val="00D057F4"/>
    <w:rsid w:val="00D06539"/>
    <w:rsid w:val="00D069F4"/>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1B3A"/>
    <w:rsid w:val="00D42447"/>
    <w:rsid w:val="00D4262B"/>
    <w:rsid w:val="00D42F35"/>
    <w:rsid w:val="00D42F76"/>
    <w:rsid w:val="00D443E0"/>
    <w:rsid w:val="00D44FCE"/>
    <w:rsid w:val="00D455B3"/>
    <w:rsid w:val="00D45970"/>
    <w:rsid w:val="00D46218"/>
    <w:rsid w:val="00D46C8F"/>
    <w:rsid w:val="00D46E03"/>
    <w:rsid w:val="00D4768E"/>
    <w:rsid w:val="00D479BE"/>
    <w:rsid w:val="00D47CA0"/>
    <w:rsid w:val="00D47CD8"/>
    <w:rsid w:val="00D50542"/>
    <w:rsid w:val="00D513C8"/>
    <w:rsid w:val="00D51A4B"/>
    <w:rsid w:val="00D5218B"/>
    <w:rsid w:val="00D531A8"/>
    <w:rsid w:val="00D533F1"/>
    <w:rsid w:val="00D54C70"/>
    <w:rsid w:val="00D55D7B"/>
    <w:rsid w:val="00D565C9"/>
    <w:rsid w:val="00D57266"/>
    <w:rsid w:val="00D57606"/>
    <w:rsid w:val="00D57C33"/>
    <w:rsid w:val="00D57E08"/>
    <w:rsid w:val="00D6049A"/>
    <w:rsid w:val="00D60AE8"/>
    <w:rsid w:val="00D60E78"/>
    <w:rsid w:val="00D6117C"/>
    <w:rsid w:val="00D6132A"/>
    <w:rsid w:val="00D62948"/>
    <w:rsid w:val="00D6298D"/>
    <w:rsid w:val="00D645B2"/>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2EEB"/>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58B"/>
    <w:rsid w:val="00DB0B12"/>
    <w:rsid w:val="00DB0D31"/>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3991"/>
    <w:rsid w:val="00DC448E"/>
    <w:rsid w:val="00DC4854"/>
    <w:rsid w:val="00DC520F"/>
    <w:rsid w:val="00DC6282"/>
    <w:rsid w:val="00DC6B13"/>
    <w:rsid w:val="00DC6CA4"/>
    <w:rsid w:val="00DC797B"/>
    <w:rsid w:val="00DD0B75"/>
    <w:rsid w:val="00DD1513"/>
    <w:rsid w:val="00DD16DD"/>
    <w:rsid w:val="00DD1BB5"/>
    <w:rsid w:val="00DD1EC7"/>
    <w:rsid w:val="00DD4937"/>
    <w:rsid w:val="00DD5758"/>
    <w:rsid w:val="00DD7B9F"/>
    <w:rsid w:val="00DE0416"/>
    <w:rsid w:val="00DE04CA"/>
    <w:rsid w:val="00DE0DFF"/>
    <w:rsid w:val="00DE119C"/>
    <w:rsid w:val="00DE13B6"/>
    <w:rsid w:val="00DE1FD8"/>
    <w:rsid w:val="00DE25EC"/>
    <w:rsid w:val="00DE2896"/>
    <w:rsid w:val="00DE315E"/>
    <w:rsid w:val="00DE33FF"/>
    <w:rsid w:val="00DE3917"/>
    <w:rsid w:val="00DE40C0"/>
    <w:rsid w:val="00DE4C4E"/>
    <w:rsid w:val="00DE62AB"/>
    <w:rsid w:val="00DE717F"/>
    <w:rsid w:val="00DE72CE"/>
    <w:rsid w:val="00DE7572"/>
    <w:rsid w:val="00DE7893"/>
    <w:rsid w:val="00DF08D5"/>
    <w:rsid w:val="00DF0B40"/>
    <w:rsid w:val="00DF0C9E"/>
    <w:rsid w:val="00DF101D"/>
    <w:rsid w:val="00DF1382"/>
    <w:rsid w:val="00DF153C"/>
    <w:rsid w:val="00DF1973"/>
    <w:rsid w:val="00DF2167"/>
    <w:rsid w:val="00DF2453"/>
    <w:rsid w:val="00DF3722"/>
    <w:rsid w:val="00DF398F"/>
    <w:rsid w:val="00DF3BC3"/>
    <w:rsid w:val="00DF4582"/>
    <w:rsid w:val="00DF467B"/>
    <w:rsid w:val="00DF4B13"/>
    <w:rsid w:val="00DF5C86"/>
    <w:rsid w:val="00DF74B6"/>
    <w:rsid w:val="00DF7BE0"/>
    <w:rsid w:val="00DF7C1D"/>
    <w:rsid w:val="00E008DD"/>
    <w:rsid w:val="00E015F7"/>
    <w:rsid w:val="00E02542"/>
    <w:rsid w:val="00E026C4"/>
    <w:rsid w:val="00E0348E"/>
    <w:rsid w:val="00E03A7C"/>
    <w:rsid w:val="00E04FB7"/>
    <w:rsid w:val="00E05789"/>
    <w:rsid w:val="00E05F6B"/>
    <w:rsid w:val="00E06658"/>
    <w:rsid w:val="00E06689"/>
    <w:rsid w:val="00E0695A"/>
    <w:rsid w:val="00E07596"/>
    <w:rsid w:val="00E07FE3"/>
    <w:rsid w:val="00E102F9"/>
    <w:rsid w:val="00E1042C"/>
    <w:rsid w:val="00E1199F"/>
    <w:rsid w:val="00E12A9B"/>
    <w:rsid w:val="00E13FF0"/>
    <w:rsid w:val="00E1529C"/>
    <w:rsid w:val="00E15B73"/>
    <w:rsid w:val="00E16C33"/>
    <w:rsid w:val="00E16FED"/>
    <w:rsid w:val="00E17F49"/>
    <w:rsid w:val="00E20635"/>
    <w:rsid w:val="00E20B8D"/>
    <w:rsid w:val="00E213A7"/>
    <w:rsid w:val="00E224E3"/>
    <w:rsid w:val="00E22D71"/>
    <w:rsid w:val="00E23A68"/>
    <w:rsid w:val="00E23E66"/>
    <w:rsid w:val="00E23FC5"/>
    <w:rsid w:val="00E247A6"/>
    <w:rsid w:val="00E24BFE"/>
    <w:rsid w:val="00E2548D"/>
    <w:rsid w:val="00E25CE9"/>
    <w:rsid w:val="00E25E5A"/>
    <w:rsid w:val="00E25FEB"/>
    <w:rsid w:val="00E265FA"/>
    <w:rsid w:val="00E30F21"/>
    <w:rsid w:val="00E3100F"/>
    <w:rsid w:val="00E3123D"/>
    <w:rsid w:val="00E31763"/>
    <w:rsid w:val="00E31D3D"/>
    <w:rsid w:val="00E333D2"/>
    <w:rsid w:val="00E337BB"/>
    <w:rsid w:val="00E35014"/>
    <w:rsid w:val="00E37999"/>
    <w:rsid w:val="00E40CC9"/>
    <w:rsid w:val="00E40EBF"/>
    <w:rsid w:val="00E41D0C"/>
    <w:rsid w:val="00E42419"/>
    <w:rsid w:val="00E43B45"/>
    <w:rsid w:val="00E446C6"/>
    <w:rsid w:val="00E45248"/>
    <w:rsid w:val="00E4561D"/>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672DC"/>
    <w:rsid w:val="00E70EB4"/>
    <w:rsid w:val="00E7450B"/>
    <w:rsid w:val="00E74FE3"/>
    <w:rsid w:val="00E751BE"/>
    <w:rsid w:val="00E75862"/>
    <w:rsid w:val="00E76351"/>
    <w:rsid w:val="00E7646A"/>
    <w:rsid w:val="00E764D8"/>
    <w:rsid w:val="00E77423"/>
    <w:rsid w:val="00E8160D"/>
    <w:rsid w:val="00E81EE2"/>
    <w:rsid w:val="00E82078"/>
    <w:rsid w:val="00E8336A"/>
    <w:rsid w:val="00E84173"/>
    <w:rsid w:val="00E84C67"/>
    <w:rsid w:val="00E84DE4"/>
    <w:rsid w:val="00E84F80"/>
    <w:rsid w:val="00E85358"/>
    <w:rsid w:val="00E8593B"/>
    <w:rsid w:val="00E8684F"/>
    <w:rsid w:val="00E87A46"/>
    <w:rsid w:val="00E9245C"/>
    <w:rsid w:val="00E92A77"/>
    <w:rsid w:val="00E94596"/>
    <w:rsid w:val="00E9464D"/>
    <w:rsid w:val="00E94724"/>
    <w:rsid w:val="00E968B5"/>
    <w:rsid w:val="00E96A13"/>
    <w:rsid w:val="00E977BF"/>
    <w:rsid w:val="00E9784A"/>
    <w:rsid w:val="00E97C10"/>
    <w:rsid w:val="00EA0127"/>
    <w:rsid w:val="00EA3195"/>
    <w:rsid w:val="00EA422D"/>
    <w:rsid w:val="00EA59C5"/>
    <w:rsid w:val="00EA5C88"/>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E6BCA"/>
    <w:rsid w:val="00EE7D11"/>
    <w:rsid w:val="00EF0E96"/>
    <w:rsid w:val="00EF1ABB"/>
    <w:rsid w:val="00EF344F"/>
    <w:rsid w:val="00EF35AB"/>
    <w:rsid w:val="00EF3968"/>
    <w:rsid w:val="00EF39A0"/>
    <w:rsid w:val="00EF4699"/>
    <w:rsid w:val="00EF474B"/>
    <w:rsid w:val="00EF5BF2"/>
    <w:rsid w:val="00EF633E"/>
    <w:rsid w:val="00F0058B"/>
    <w:rsid w:val="00F0080B"/>
    <w:rsid w:val="00F00D5B"/>
    <w:rsid w:val="00F013DD"/>
    <w:rsid w:val="00F0188B"/>
    <w:rsid w:val="00F01C1C"/>
    <w:rsid w:val="00F02A30"/>
    <w:rsid w:val="00F02D4B"/>
    <w:rsid w:val="00F03709"/>
    <w:rsid w:val="00F03EB5"/>
    <w:rsid w:val="00F0487D"/>
    <w:rsid w:val="00F067AB"/>
    <w:rsid w:val="00F06CF5"/>
    <w:rsid w:val="00F06F2F"/>
    <w:rsid w:val="00F071BC"/>
    <w:rsid w:val="00F072EF"/>
    <w:rsid w:val="00F075AF"/>
    <w:rsid w:val="00F078FB"/>
    <w:rsid w:val="00F10D5E"/>
    <w:rsid w:val="00F1267B"/>
    <w:rsid w:val="00F13075"/>
    <w:rsid w:val="00F1408E"/>
    <w:rsid w:val="00F1601B"/>
    <w:rsid w:val="00F16D7A"/>
    <w:rsid w:val="00F21CF6"/>
    <w:rsid w:val="00F22A2A"/>
    <w:rsid w:val="00F22B85"/>
    <w:rsid w:val="00F23CB1"/>
    <w:rsid w:val="00F246D4"/>
    <w:rsid w:val="00F24BC3"/>
    <w:rsid w:val="00F26A80"/>
    <w:rsid w:val="00F26F41"/>
    <w:rsid w:val="00F2779B"/>
    <w:rsid w:val="00F27EE7"/>
    <w:rsid w:val="00F30F8A"/>
    <w:rsid w:val="00F31540"/>
    <w:rsid w:val="00F31D7B"/>
    <w:rsid w:val="00F31E68"/>
    <w:rsid w:val="00F31FA0"/>
    <w:rsid w:val="00F33CAB"/>
    <w:rsid w:val="00F348C3"/>
    <w:rsid w:val="00F350B8"/>
    <w:rsid w:val="00F35129"/>
    <w:rsid w:val="00F351EF"/>
    <w:rsid w:val="00F363C3"/>
    <w:rsid w:val="00F363CF"/>
    <w:rsid w:val="00F364F7"/>
    <w:rsid w:val="00F37249"/>
    <w:rsid w:val="00F37DA2"/>
    <w:rsid w:val="00F401A0"/>
    <w:rsid w:val="00F40840"/>
    <w:rsid w:val="00F408C3"/>
    <w:rsid w:val="00F41E83"/>
    <w:rsid w:val="00F42E4B"/>
    <w:rsid w:val="00F43942"/>
    <w:rsid w:val="00F43F89"/>
    <w:rsid w:val="00F45A28"/>
    <w:rsid w:val="00F45C07"/>
    <w:rsid w:val="00F46839"/>
    <w:rsid w:val="00F477E6"/>
    <w:rsid w:val="00F5027E"/>
    <w:rsid w:val="00F50860"/>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26C"/>
    <w:rsid w:val="00F67882"/>
    <w:rsid w:val="00F67C18"/>
    <w:rsid w:val="00F70DDA"/>
    <w:rsid w:val="00F71207"/>
    <w:rsid w:val="00F71C03"/>
    <w:rsid w:val="00F71E5F"/>
    <w:rsid w:val="00F729E1"/>
    <w:rsid w:val="00F7392F"/>
    <w:rsid w:val="00F74679"/>
    <w:rsid w:val="00F74910"/>
    <w:rsid w:val="00F75679"/>
    <w:rsid w:val="00F76985"/>
    <w:rsid w:val="00F769E3"/>
    <w:rsid w:val="00F802BA"/>
    <w:rsid w:val="00F803DC"/>
    <w:rsid w:val="00F8203D"/>
    <w:rsid w:val="00F828C2"/>
    <w:rsid w:val="00F83E4C"/>
    <w:rsid w:val="00F85B15"/>
    <w:rsid w:val="00F86304"/>
    <w:rsid w:val="00F87098"/>
    <w:rsid w:val="00F903A3"/>
    <w:rsid w:val="00F91D4D"/>
    <w:rsid w:val="00F9316C"/>
    <w:rsid w:val="00F93B4A"/>
    <w:rsid w:val="00F93E2F"/>
    <w:rsid w:val="00F941B8"/>
    <w:rsid w:val="00F94C44"/>
    <w:rsid w:val="00F95029"/>
    <w:rsid w:val="00F962EF"/>
    <w:rsid w:val="00F96BD8"/>
    <w:rsid w:val="00F9701F"/>
    <w:rsid w:val="00F9720E"/>
    <w:rsid w:val="00F97A3A"/>
    <w:rsid w:val="00F97D02"/>
    <w:rsid w:val="00FA016A"/>
    <w:rsid w:val="00FA053C"/>
    <w:rsid w:val="00FA06B0"/>
    <w:rsid w:val="00FA2349"/>
    <w:rsid w:val="00FA28BB"/>
    <w:rsid w:val="00FA2994"/>
    <w:rsid w:val="00FA30E1"/>
    <w:rsid w:val="00FA37AC"/>
    <w:rsid w:val="00FA38A5"/>
    <w:rsid w:val="00FA4B76"/>
    <w:rsid w:val="00FA5CF9"/>
    <w:rsid w:val="00FA6C88"/>
    <w:rsid w:val="00FA7085"/>
    <w:rsid w:val="00FB0296"/>
    <w:rsid w:val="00FB3C78"/>
    <w:rsid w:val="00FB57AC"/>
    <w:rsid w:val="00FB6072"/>
    <w:rsid w:val="00FB672B"/>
    <w:rsid w:val="00FB6A5B"/>
    <w:rsid w:val="00FB6CB4"/>
    <w:rsid w:val="00FB6E5A"/>
    <w:rsid w:val="00FB7248"/>
    <w:rsid w:val="00FB7505"/>
    <w:rsid w:val="00FB7578"/>
    <w:rsid w:val="00FB7E53"/>
    <w:rsid w:val="00FC0197"/>
    <w:rsid w:val="00FC053E"/>
    <w:rsid w:val="00FC0D68"/>
    <w:rsid w:val="00FC16FA"/>
    <w:rsid w:val="00FC1847"/>
    <w:rsid w:val="00FC1C46"/>
    <w:rsid w:val="00FC2B8B"/>
    <w:rsid w:val="00FC39A4"/>
    <w:rsid w:val="00FC3F8F"/>
    <w:rsid w:val="00FC4059"/>
    <w:rsid w:val="00FC42A7"/>
    <w:rsid w:val="00FC46D5"/>
    <w:rsid w:val="00FC4916"/>
    <w:rsid w:val="00FC51C5"/>
    <w:rsid w:val="00FC5C3E"/>
    <w:rsid w:val="00FC735C"/>
    <w:rsid w:val="00FD1704"/>
    <w:rsid w:val="00FD51CB"/>
    <w:rsid w:val="00FD552C"/>
    <w:rsid w:val="00FD7AB5"/>
    <w:rsid w:val="00FE05D4"/>
    <w:rsid w:val="00FE11CC"/>
    <w:rsid w:val="00FE183D"/>
    <w:rsid w:val="00FE2FAE"/>
    <w:rsid w:val="00FE38B5"/>
    <w:rsid w:val="00FE4CDC"/>
    <w:rsid w:val="00FE4D30"/>
    <w:rsid w:val="00FE5579"/>
    <w:rsid w:val="00FE5A50"/>
    <w:rsid w:val="00FE6249"/>
    <w:rsid w:val="00FE76D2"/>
    <w:rsid w:val="00FF2747"/>
    <w:rsid w:val="00FF2C30"/>
    <w:rsid w:val="00FF371A"/>
    <w:rsid w:val="00FF4408"/>
    <w:rsid w:val="00FF4713"/>
    <w:rsid w:val="00FF5FC7"/>
    <w:rsid w:val="00FF6C73"/>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54164236">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11019960">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75461156">
      <w:bodyDiv w:val="1"/>
      <w:marLeft w:val="0"/>
      <w:marRight w:val="0"/>
      <w:marTop w:val="0"/>
      <w:marBottom w:val="0"/>
      <w:divBdr>
        <w:top w:val="none" w:sz="0" w:space="0" w:color="auto"/>
        <w:left w:val="none" w:sz="0" w:space="0" w:color="auto"/>
        <w:bottom w:val="none" w:sz="0" w:space="0" w:color="auto"/>
        <w:right w:val="none" w:sz="0" w:space="0" w:color="auto"/>
      </w:divBdr>
    </w:div>
    <w:div w:id="177160643">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21142116">
      <w:bodyDiv w:val="1"/>
      <w:marLeft w:val="0"/>
      <w:marRight w:val="0"/>
      <w:marTop w:val="0"/>
      <w:marBottom w:val="0"/>
      <w:divBdr>
        <w:top w:val="none" w:sz="0" w:space="0" w:color="auto"/>
        <w:left w:val="none" w:sz="0" w:space="0" w:color="auto"/>
        <w:bottom w:val="none" w:sz="0" w:space="0" w:color="auto"/>
        <w:right w:val="none" w:sz="0" w:space="0" w:color="auto"/>
      </w:divBdr>
    </w:div>
    <w:div w:id="230426579">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64730918">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292949258">
      <w:bodyDiv w:val="1"/>
      <w:marLeft w:val="0"/>
      <w:marRight w:val="0"/>
      <w:marTop w:val="0"/>
      <w:marBottom w:val="0"/>
      <w:divBdr>
        <w:top w:val="none" w:sz="0" w:space="0" w:color="auto"/>
        <w:left w:val="none" w:sz="0" w:space="0" w:color="auto"/>
        <w:bottom w:val="none" w:sz="0" w:space="0" w:color="auto"/>
        <w:right w:val="none" w:sz="0" w:space="0" w:color="auto"/>
      </w:divBdr>
    </w:div>
    <w:div w:id="299462788">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3168765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70483686">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26525520">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599802535">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69992456">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0803698">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17704604">
      <w:bodyDiv w:val="1"/>
      <w:marLeft w:val="0"/>
      <w:marRight w:val="0"/>
      <w:marTop w:val="0"/>
      <w:marBottom w:val="0"/>
      <w:divBdr>
        <w:top w:val="none" w:sz="0" w:space="0" w:color="auto"/>
        <w:left w:val="none" w:sz="0" w:space="0" w:color="auto"/>
        <w:bottom w:val="none" w:sz="0" w:space="0" w:color="auto"/>
        <w:right w:val="none" w:sz="0" w:space="0" w:color="auto"/>
      </w:divBdr>
    </w:div>
    <w:div w:id="726879928">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45539676">
      <w:bodyDiv w:val="1"/>
      <w:marLeft w:val="0"/>
      <w:marRight w:val="0"/>
      <w:marTop w:val="0"/>
      <w:marBottom w:val="0"/>
      <w:divBdr>
        <w:top w:val="none" w:sz="0" w:space="0" w:color="auto"/>
        <w:left w:val="none" w:sz="0" w:space="0" w:color="auto"/>
        <w:bottom w:val="none" w:sz="0" w:space="0" w:color="auto"/>
        <w:right w:val="none" w:sz="0" w:space="0" w:color="auto"/>
      </w:divBdr>
    </w:div>
    <w:div w:id="745685802">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112704">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85195956">
      <w:bodyDiv w:val="1"/>
      <w:marLeft w:val="0"/>
      <w:marRight w:val="0"/>
      <w:marTop w:val="0"/>
      <w:marBottom w:val="0"/>
      <w:divBdr>
        <w:top w:val="none" w:sz="0" w:space="0" w:color="auto"/>
        <w:left w:val="none" w:sz="0" w:space="0" w:color="auto"/>
        <w:bottom w:val="none" w:sz="0" w:space="0" w:color="auto"/>
        <w:right w:val="none" w:sz="0" w:space="0" w:color="auto"/>
      </w:divBdr>
    </w:div>
    <w:div w:id="789595515">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798693663">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553952">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09445695">
      <w:bodyDiv w:val="1"/>
      <w:marLeft w:val="0"/>
      <w:marRight w:val="0"/>
      <w:marTop w:val="0"/>
      <w:marBottom w:val="0"/>
      <w:divBdr>
        <w:top w:val="none" w:sz="0" w:space="0" w:color="auto"/>
        <w:left w:val="none" w:sz="0" w:space="0" w:color="auto"/>
        <w:bottom w:val="none" w:sz="0" w:space="0" w:color="auto"/>
        <w:right w:val="none" w:sz="0" w:space="0" w:color="auto"/>
      </w:divBdr>
    </w:div>
    <w:div w:id="810638730">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54729713">
      <w:bodyDiv w:val="1"/>
      <w:marLeft w:val="0"/>
      <w:marRight w:val="0"/>
      <w:marTop w:val="0"/>
      <w:marBottom w:val="0"/>
      <w:divBdr>
        <w:top w:val="none" w:sz="0" w:space="0" w:color="auto"/>
        <w:left w:val="none" w:sz="0" w:space="0" w:color="auto"/>
        <w:bottom w:val="none" w:sz="0" w:space="0" w:color="auto"/>
        <w:right w:val="none" w:sz="0" w:space="0" w:color="auto"/>
      </w:divBdr>
    </w:div>
    <w:div w:id="882058452">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83048739">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4422953">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5790143">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53448056">
      <w:bodyDiv w:val="1"/>
      <w:marLeft w:val="0"/>
      <w:marRight w:val="0"/>
      <w:marTop w:val="0"/>
      <w:marBottom w:val="0"/>
      <w:divBdr>
        <w:top w:val="none" w:sz="0" w:space="0" w:color="auto"/>
        <w:left w:val="none" w:sz="0" w:space="0" w:color="auto"/>
        <w:bottom w:val="none" w:sz="0" w:space="0" w:color="auto"/>
        <w:right w:val="none" w:sz="0" w:space="0" w:color="auto"/>
      </w:divBdr>
    </w:div>
    <w:div w:id="1156804481">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6531793">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80008088">
      <w:bodyDiv w:val="1"/>
      <w:marLeft w:val="0"/>
      <w:marRight w:val="0"/>
      <w:marTop w:val="0"/>
      <w:marBottom w:val="0"/>
      <w:divBdr>
        <w:top w:val="none" w:sz="0" w:space="0" w:color="auto"/>
        <w:left w:val="none" w:sz="0" w:space="0" w:color="auto"/>
        <w:bottom w:val="none" w:sz="0" w:space="0" w:color="auto"/>
        <w:right w:val="none" w:sz="0" w:space="0" w:color="auto"/>
      </w:divBdr>
    </w:div>
    <w:div w:id="1180243931">
      <w:bodyDiv w:val="1"/>
      <w:marLeft w:val="0"/>
      <w:marRight w:val="0"/>
      <w:marTop w:val="0"/>
      <w:marBottom w:val="0"/>
      <w:divBdr>
        <w:top w:val="none" w:sz="0" w:space="0" w:color="auto"/>
        <w:left w:val="none" w:sz="0" w:space="0" w:color="auto"/>
        <w:bottom w:val="none" w:sz="0" w:space="0" w:color="auto"/>
        <w:right w:val="none" w:sz="0" w:space="0" w:color="auto"/>
      </w:divBdr>
    </w:div>
    <w:div w:id="1192912989">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01956911">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475192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372536880">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16239859">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6534996">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8351357">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58723176">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69978782">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6256981">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89575721">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598709421">
      <w:bodyDiv w:val="1"/>
      <w:marLeft w:val="0"/>
      <w:marRight w:val="0"/>
      <w:marTop w:val="0"/>
      <w:marBottom w:val="0"/>
      <w:divBdr>
        <w:top w:val="none" w:sz="0" w:space="0" w:color="auto"/>
        <w:left w:val="none" w:sz="0" w:space="0" w:color="auto"/>
        <w:bottom w:val="none" w:sz="0" w:space="0" w:color="auto"/>
        <w:right w:val="none" w:sz="0" w:space="0" w:color="auto"/>
      </w:divBdr>
    </w:div>
    <w:div w:id="1602909497">
      <w:bodyDiv w:val="1"/>
      <w:marLeft w:val="0"/>
      <w:marRight w:val="0"/>
      <w:marTop w:val="0"/>
      <w:marBottom w:val="0"/>
      <w:divBdr>
        <w:top w:val="none" w:sz="0" w:space="0" w:color="auto"/>
        <w:left w:val="none" w:sz="0" w:space="0" w:color="auto"/>
        <w:bottom w:val="none" w:sz="0" w:space="0" w:color="auto"/>
        <w:right w:val="none" w:sz="0" w:space="0" w:color="auto"/>
      </w:divBdr>
    </w:div>
    <w:div w:id="1610816221">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50288747">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2969870">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6812664">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19009479">
      <w:bodyDiv w:val="1"/>
      <w:marLeft w:val="0"/>
      <w:marRight w:val="0"/>
      <w:marTop w:val="0"/>
      <w:marBottom w:val="0"/>
      <w:divBdr>
        <w:top w:val="none" w:sz="0" w:space="0" w:color="auto"/>
        <w:left w:val="none" w:sz="0" w:space="0" w:color="auto"/>
        <w:bottom w:val="none" w:sz="0" w:space="0" w:color="auto"/>
        <w:right w:val="none" w:sz="0" w:space="0" w:color="auto"/>
      </w:divBdr>
    </w:div>
    <w:div w:id="1719089395">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6638348">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8477695">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18454171">
      <w:bodyDiv w:val="1"/>
      <w:marLeft w:val="0"/>
      <w:marRight w:val="0"/>
      <w:marTop w:val="0"/>
      <w:marBottom w:val="0"/>
      <w:divBdr>
        <w:top w:val="none" w:sz="0" w:space="0" w:color="auto"/>
        <w:left w:val="none" w:sz="0" w:space="0" w:color="auto"/>
        <w:bottom w:val="none" w:sz="0" w:space="0" w:color="auto"/>
        <w:right w:val="none" w:sz="0" w:space="0" w:color="auto"/>
      </w:divBdr>
    </w:div>
    <w:div w:id="1821656394">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46702156">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75456539">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14271272">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48344083">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64312298">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23389029">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30AF9-404C-49CA-AC6E-318B02BF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徐詩婷</cp:lastModifiedBy>
  <cp:revision>4</cp:revision>
  <cp:lastPrinted>2015-08-07T06:27:00Z</cp:lastPrinted>
  <dcterms:created xsi:type="dcterms:W3CDTF">2017-04-27T01:45:00Z</dcterms:created>
  <dcterms:modified xsi:type="dcterms:W3CDTF">2017-04-27T02:16:00Z</dcterms:modified>
</cp:coreProperties>
</file>