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0233C0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0233C0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BB0C44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30.381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30.42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30.35</w:t>
            </w:r>
          </w:p>
        </w:tc>
      </w:tr>
      <w:tr w:rsidR="00BB0C44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6.8872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6.8969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6.8855</w:t>
            </w:r>
          </w:p>
        </w:tc>
      </w:tr>
      <w:tr w:rsidR="00BB0C44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6.8825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6.8878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6.8734</w:t>
            </w:r>
          </w:p>
        </w:tc>
      </w:tr>
      <w:tr w:rsidR="00BB0C44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110.7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111.45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110.54</w:t>
            </w:r>
          </w:p>
        </w:tc>
      </w:tr>
      <w:tr w:rsidR="00BB0C44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1.0663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1.0689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1.0635</w:t>
            </w:r>
          </w:p>
        </w:tc>
      </w:tr>
      <w:tr w:rsidR="00BB0C44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0.757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0.7587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0.756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0.179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0.003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-0.00011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4.3367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-0.154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4.7093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-0.0087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0.8208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-0.0017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1.025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0.836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1.086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-0.004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2.4868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-0.0102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4.2525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-0.0645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4.3355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-0.0287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3.174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0.002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3.328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0.035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0.00278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1.14983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2.3354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-0.0251</w:t>
            </w:r>
          </w:p>
        </w:tc>
      </w:tr>
      <w:tr w:rsidR="00BB0C44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2.9856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-0.0088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B0C44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54.36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-0.33</w:t>
            </w:r>
          </w:p>
        </w:tc>
      </w:tr>
      <w:tr w:rsidR="00BB0C44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51.15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-0.33</w:t>
            </w:r>
          </w:p>
        </w:tc>
      </w:tr>
      <w:tr w:rsidR="00BB0C44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1255.76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-0.98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B0C44" w:rsidRPr="006F3ADE" w:rsidTr="00307FA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20648.15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-41.09</w:t>
            </w:r>
          </w:p>
        </w:tc>
      </w:tr>
      <w:tr w:rsidR="00BB0C44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5864.478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-34.13</w:t>
            </w:r>
          </w:p>
        </w:tc>
      </w:tr>
      <w:tr w:rsidR="00BB0C44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2352.95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-7.21</w:t>
            </w:r>
          </w:p>
        </w:tc>
      </w:tr>
      <w:tr w:rsidR="00BB0C44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12217.54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-64.8</w:t>
            </w:r>
          </w:p>
        </w:tc>
      </w:tr>
      <w:tr w:rsidR="00BB0C44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3374.665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BB0C44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24400.8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139.32</w:t>
            </w:r>
          </w:p>
        </w:tc>
      </w:tr>
      <w:tr w:rsidR="00BB0C44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9949.48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137.96</w:t>
            </w:r>
          </w:p>
        </w:tc>
      </w:tr>
      <w:tr w:rsidR="00BB0C44" w:rsidRPr="00745739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18861.27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51.02</w:t>
            </w:r>
          </w:p>
        </w:tc>
      </w:tr>
      <w:tr w:rsidR="00BB0C44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BB0C44" w:rsidRPr="00915E2A" w:rsidRDefault="00BB0C4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000000"/>
                <w:sz w:val="18"/>
                <w:szCs w:val="18"/>
              </w:rPr>
              <w:t>2160.85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B0C44" w:rsidRPr="00BB0C44" w:rsidRDefault="00BB0C44" w:rsidP="00BB0C44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B0C44">
              <w:rPr>
                <w:rFonts w:ascii="Tahoma" w:hAnsi="Tahoma" w:cs="Tahoma"/>
                <w:color w:val="FF0000"/>
                <w:sz w:val="18"/>
                <w:szCs w:val="18"/>
              </w:rPr>
              <w:t>-0.25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7B03C7" w:rsidRDefault="007B03C7" w:rsidP="007B03C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7B03C7">
        <w:rPr>
          <w:rFonts w:asciiTheme="minorHAnsi" w:eastAsia="標楷體" w:hAnsiTheme="minorHAnsi" w:hint="eastAsia"/>
          <w:noProof/>
          <w:sz w:val="16"/>
          <w:szCs w:val="16"/>
        </w:rPr>
        <w:t>美聯儲官員表示，他們支持在今年開始縮減的資產負債表且重申對於加息的展望，仍可能調升利率兩次。根據</w:t>
      </w:r>
      <w:r w:rsidR="00677D69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677D69">
        <w:rPr>
          <w:rFonts w:asciiTheme="minorHAnsi" w:eastAsia="標楷體" w:hAnsiTheme="minorHAnsi" w:hint="eastAsia"/>
          <w:noProof/>
          <w:sz w:val="16"/>
          <w:szCs w:val="16"/>
        </w:rPr>
        <w:t>會議</w:t>
      </w:r>
      <w:r w:rsidRPr="007B03C7">
        <w:rPr>
          <w:rFonts w:asciiTheme="minorHAnsi" w:eastAsia="標楷體" w:hAnsiTheme="minorHAnsi" w:hint="eastAsia"/>
          <w:noProof/>
          <w:sz w:val="16"/>
          <w:szCs w:val="16"/>
        </w:rPr>
        <w:t>預計聯邦基金利率將繼續漸進上調。</w:t>
      </w:r>
    </w:p>
    <w:p w:rsidR="00095C03" w:rsidRPr="007B03C7" w:rsidRDefault="00677D69" w:rsidP="007B03C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042943A" wp14:editId="553D42C5">
                <wp:simplePos x="0" y="0"/>
                <wp:positionH relativeFrom="column">
                  <wp:posOffset>-86995</wp:posOffset>
                </wp:positionH>
                <wp:positionV relativeFrom="paragraph">
                  <wp:posOffset>378355</wp:posOffset>
                </wp:positionV>
                <wp:extent cx="3414395" cy="530860"/>
                <wp:effectExtent l="0" t="0" r="71755" b="7874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30860"/>
                          <a:chOff x="-62489" y="9560064"/>
                          <a:chExt cx="3416736" cy="54527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9650626"/>
                            <a:ext cx="3378201" cy="454708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60064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85pt;margin-top:29.8pt;width:268.85pt;height:41.8pt;z-index:251686912;mso-width-relative:margin;mso-height-relative:margin" coordorigin="-624,95600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">
                <v:shape id="手繪多邊形 13" o:spid="_x0000_s1030" style="position:absolute;left:-239;top:96506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1;1346119,454708;1689101,363703;3378201,18184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624;top:95600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03C7" w:rsidRPr="007B03C7">
        <w:rPr>
          <w:rFonts w:asciiTheme="minorHAnsi" w:eastAsia="標楷體" w:hAnsiTheme="minorHAnsi" w:hint="eastAsia"/>
          <w:noProof/>
          <w:sz w:val="16"/>
          <w:szCs w:val="16"/>
        </w:rPr>
        <w:t>中國國務院部署</w:t>
      </w:r>
      <w:r w:rsidR="007B03C7" w:rsidRPr="007B03C7">
        <w:rPr>
          <w:rFonts w:asciiTheme="minorHAnsi" w:eastAsia="標楷體" w:hAnsiTheme="minorHAnsi" w:hint="eastAsia"/>
          <w:noProof/>
          <w:sz w:val="16"/>
          <w:szCs w:val="16"/>
        </w:rPr>
        <w:t>2017</w:t>
      </w:r>
      <w:r w:rsidR="007B03C7" w:rsidRPr="007B03C7">
        <w:rPr>
          <w:rFonts w:asciiTheme="minorHAnsi" w:eastAsia="標楷體" w:hAnsiTheme="minorHAnsi" w:hint="eastAsia"/>
          <w:noProof/>
          <w:sz w:val="16"/>
          <w:szCs w:val="16"/>
        </w:rPr>
        <w:t>年經濟體制改革重點任務，並確定今後一個時期促進就業創業的政策措施，提出實施就業優先戰略。</w:t>
      </w:r>
    </w:p>
    <w:p w:rsidR="00095C03" w:rsidRDefault="00095C03" w:rsidP="00095C03">
      <w:pPr>
        <w:spacing w:line="32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095C03" w:rsidRPr="00095C03" w:rsidRDefault="00095C03" w:rsidP="00095C03">
      <w:pPr>
        <w:spacing w:line="32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259D3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台幣兌美元週三收貶，連續第四日收低。韓元走</w:t>
      </w:r>
      <w:bookmarkStart w:id="0" w:name="_GoBack"/>
      <w:bookmarkEnd w:id="0"/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跌，拖累台幣長假首日的走勢，外商銀買賣匯皆有；而出口商也趁美元強勢拋匯，限縮了台幣貶幅。昨日台股強升逾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1%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，但台幣並未跟進走升，反而是小幅跟進韓元走貶，外商銀在臺灣買賣匯皆有。由於週一至週二臺灣金融市場期休市，先前無本金交割遠匯市場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(NDF)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中台幣一度走弱至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30.500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附近，但要再貶上方也是壓力不小。後續將觀察中國和美國的政治角力，待美中兩國領導人會面後的結果再來看率報告可能的發展，目前觀望氣氛仍濃。今日交易區間暫看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30.200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～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30.450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BC0912" w:rsidP="00E23FC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台灣銀行間短率周三走跌。進入提存期初，銀行紛紛下調拆款與短票利率以求去化資金，不過在偏寬鬆的環境中，需求仍相對低迷。人民幣市場部分，隔拆利率在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1.70%-3.50%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 xml:space="preserve"> 1,840 -1,860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週三美國公布數據好壞不一，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ADP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就業報告強勁，但非製造業指數較上月份下滑，今日凌晨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紀要反映年底可能縮減資產負債規模，內容並無太大意外，終債美債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年券利率小幅走跌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2.5bps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2.335%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年券利率小幅下跌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1.4bps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2.985%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，今日美國關注初請失業金數據，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年券走勢來到區間下緣，市場關注非農報告，走勢預估於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2.33%</w:t>
      </w:r>
      <w:r w:rsidR="00730F59" w:rsidRPr="00730F59">
        <w:rPr>
          <w:rFonts w:asciiTheme="minorHAnsi" w:eastAsia="標楷體" w:hAnsiTheme="minorHAnsi" w:hint="eastAsia"/>
          <w:noProof/>
          <w:sz w:val="16"/>
          <w:szCs w:val="16"/>
        </w:rPr>
        <w:t>附近整理。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2D6AD4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人民幣兌美元即期週三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(4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5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日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早盤隨中間價小幅走高，有效波動十分狹窄。中美領導人會晤在即，自營機構操作謹慎，實需客盤仍略偏購匯，但對市場壓力有限，短期匯價缺乏趨勢性走勢。昨日人民幣兌美元中間價報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6.8906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，上日為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6.8993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。接下來市場將關注即將進行的中美會晤，美元漲勢受到抑制。此外，特朗普政府醫改議案受挫後，市場愈發擔憂特朗普在兌現政策承諾方面面臨挑戰。離岸人民幣換匯點，一個月小幅降至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161(-19)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，一年期亦下滑至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1830(-30)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。人民幣匯率期貨市場昨日成交量大幅縮小至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0.0096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3,280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1.1816</w:t>
      </w:r>
      <w:r w:rsidR="002D6AD4" w:rsidRPr="002D6AD4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F03F98">
        <w:trPr>
          <w:trHeight w:val="345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日經台灣製造業採購經理人指數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54.5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31-Mar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-1.60%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-0.80%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ADP </w:t>
            </w: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就業變動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185k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263k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298k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美國服務業採購經理人指數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 F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53.1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52.9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Markit</w:t>
            </w:r>
            <w:proofErr w:type="spellEnd"/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美國綜合採購經理人指數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 F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53.2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ISM </w:t>
            </w: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非製造業綜合指數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55.2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57.6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04/06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0.18%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-0.04%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04/06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WPI(</w:t>
            </w: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2.30%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1.84%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2.19%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04/06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財新中國</w:t>
            </w:r>
            <w:proofErr w:type="gramEnd"/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綜合採購經理人指數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52.6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04/06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財新中國</w:t>
            </w:r>
            <w:proofErr w:type="gramEnd"/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服務業採購經理人指數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52.6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04/06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外匯存底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$437.66b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04/06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1-Apr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250k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258k</w:t>
            </w:r>
          </w:p>
        </w:tc>
      </w:tr>
      <w:tr w:rsidR="00F03F98" w:rsidRPr="00F03F98" w:rsidTr="00F03F98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04/06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25-Mar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2030k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98" w:rsidRPr="00F03F98" w:rsidRDefault="00F03F98" w:rsidP="00F03F9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3F98">
              <w:rPr>
                <w:rFonts w:ascii="Tahoma" w:hAnsi="Tahoma" w:cs="Tahoma" w:hint="eastAsia"/>
                <w:color w:val="000000"/>
                <w:sz w:val="20"/>
                <w:szCs w:val="20"/>
              </w:rPr>
              <w:t>2052k</w:t>
            </w: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3C0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2BD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15FD"/>
    <w:rsid w:val="002D270F"/>
    <w:rsid w:val="002D3563"/>
    <w:rsid w:val="002D3953"/>
    <w:rsid w:val="002D4026"/>
    <w:rsid w:val="002D5F97"/>
    <w:rsid w:val="002D6AC2"/>
    <w:rsid w:val="002D6AD4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48EB"/>
    <w:rsid w:val="00674E21"/>
    <w:rsid w:val="00676056"/>
    <w:rsid w:val="00676FD6"/>
    <w:rsid w:val="0067735D"/>
    <w:rsid w:val="00677D69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0F59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C7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3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68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0C44"/>
    <w:rsid w:val="00BB2478"/>
    <w:rsid w:val="00BB2AFB"/>
    <w:rsid w:val="00BB385D"/>
    <w:rsid w:val="00BB4179"/>
    <w:rsid w:val="00BB43EB"/>
    <w:rsid w:val="00BB59BD"/>
    <w:rsid w:val="00BB632E"/>
    <w:rsid w:val="00BB65A9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136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3F98"/>
    <w:rsid w:val="00F0487D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7EF3-407E-4ACF-B3DA-04983A98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21</cp:revision>
  <cp:lastPrinted>2015-08-07T06:27:00Z</cp:lastPrinted>
  <dcterms:created xsi:type="dcterms:W3CDTF">2017-04-06T01:13:00Z</dcterms:created>
  <dcterms:modified xsi:type="dcterms:W3CDTF">2017-04-06T02:17:00Z</dcterms:modified>
</cp:coreProperties>
</file>