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80A" w:rsidRPr="008B131D" w:rsidRDefault="00D97701" w:rsidP="00595BBA">
      <w:pPr>
        <w:jc w:val="both"/>
        <w:rPr>
          <w:rFonts w:ascii="Tahoma" w:hAnsi="Tahoma" w:cs="Tahoma"/>
          <w:sz w:val="18"/>
          <w:szCs w:val="18"/>
        </w:rPr>
      </w:pPr>
      <w:r w:rsidRPr="006F3ADE">
        <w:rPr>
          <w:rFonts w:asciiTheme="minorHAnsi" w:eastAsia="標楷體" w:hAnsiTheme="minorHAnsi"/>
          <w:noProof/>
          <w:sz w:val="16"/>
          <w:szCs w:val="16"/>
        </w:rPr>
        <mc:AlternateContent>
          <mc:Choice Requires="wps">
            <w:drawing>
              <wp:anchor distT="0" distB="0" distL="114300" distR="114300" simplePos="0" relativeHeight="251671552" behindDoc="0" locked="0" layoutInCell="1" allowOverlap="1" wp14:anchorId="5B178DBB" wp14:editId="31A517F3">
                <wp:simplePos x="0" y="0"/>
                <wp:positionH relativeFrom="column">
                  <wp:posOffset>-48260</wp:posOffset>
                </wp:positionH>
                <wp:positionV relativeFrom="paragraph">
                  <wp:posOffset>897890</wp:posOffset>
                </wp:positionV>
                <wp:extent cx="6447790" cy="8596630"/>
                <wp:effectExtent l="0" t="0" r="10160" b="13970"/>
                <wp:wrapNone/>
                <wp:docPr id="12" name="矩形 12"/>
                <wp:cNvGraphicFramePr/>
                <a:graphic xmlns:a="http://schemas.openxmlformats.org/drawingml/2006/main">
                  <a:graphicData uri="http://schemas.microsoft.com/office/word/2010/wordprocessingShape">
                    <wps:wsp>
                      <wps:cNvSpPr/>
                      <wps:spPr>
                        <a:xfrm>
                          <a:off x="0" y="0"/>
                          <a:ext cx="6447790" cy="859663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2" o:spid="_x0000_s1026" style="position:absolute;margin-left:-3.8pt;margin-top:70.7pt;width:507.7pt;height:67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" filled="f" strokecolor="black [3213]" strokeweight="1pt"/>
            </w:pict>
          </mc:Fallback>
        </mc:AlternateContent>
      </w:r>
      <w:r w:rsidR="004F6388" w:rsidRPr="006F3ADE">
        <w:rPr>
          <w:rFonts w:asciiTheme="minorHAnsi" w:eastAsia="標楷體" w:hAnsiTheme="minorHAnsi"/>
          <w:noProof/>
          <w:sz w:val="16"/>
          <w:szCs w:val="16"/>
        </w:rPr>
        <mc:AlternateContent>
          <mc:Choice Requires="wps">
            <w:drawing>
              <wp:anchor distT="0" distB="0" distL="114300" distR="114300" simplePos="0" relativeHeight="251665408" behindDoc="0" locked="0" layoutInCell="1" allowOverlap="1" wp14:anchorId="0AC0B920" wp14:editId="1E8AC4F6">
                <wp:simplePos x="0" y="0"/>
                <wp:positionH relativeFrom="column">
                  <wp:posOffset>-44974</wp:posOffset>
                </wp:positionH>
                <wp:positionV relativeFrom="paragraph">
                  <wp:posOffset>894080</wp:posOffset>
                </wp:positionV>
                <wp:extent cx="3307080" cy="409575"/>
                <wp:effectExtent l="0" t="0" r="83820" b="85725"/>
                <wp:wrapNone/>
                <wp:docPr id="8" name="手繪多邊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3307080" cy="409575"/>
                        </a:xfrm>
                        <a:custGeom>
                          <a:avLst/>
                          <a:gdLst>
                            <a:gd name="G0" fmla="+- 0 0 0"/>
                            <a:gd name="G1" fmla="+- 8607 0 0"/>
                            <a:gd name="T0" fmla="*/ 10800 w 21600"/>
                            <a:gd name="T1" fmla="*/ 0 h 21600"/>
                            <a:gd name="T2" fmla="*/ 0 w 21600"/>
                            <a:gd name="T3" fmla="*/ 8638 h 21600"/>
                            <a:gd name="T4" fmla="*/ 8607 w 21600"/>
                            <a:gd name="T5" fmla="*/ 21600 h 21600"/>
                            <a:gd name="T6" fmla="*/ 10800 w 21600"/>
                            <a:gd name="T7" fmla="*/ 17277 h 21600"/>
                            <a:gd name="T8" fmla="*/ 21600 w 21600"/>
                            <a:gd name="T9" fmla="*/ 8638 h 21600"/>
                            <a:gd name="T10" fmla="*/ 17694720 60000 65536"/>
                            <a:gd name="T11" fmla="*/ 11796480 60000 65536"/>
                            <a:gd name="T12" fmla="*/ 5898240 60000 65536"/>
                            <a:gd name="T13" fmla="*/ 5898240 60000 65536"/>
                            <a:gd name="T14" fmla="*/ 0 60000 65536"/>
                            <a:gd name="T15" fmla="*/ 145 w 21600"/>
                            <a:gd name="T16" fmla="*/ 145 h 21600"/>
                            <a:gd name="T17" fmla="*/ 21409 w 21600"/>
                            <a:gd name="T18" fmla="*/ 17106 h 21600"/>
                          </a:gdLst>
                          <a:ahLst/>
                          <a:cxnLst>
                            <a:cxn ang="T10">
                              <a:pos x="T0" y="T1"/>
                            </a:cxn>
                            <a:cxn ang="T11">
                              <a:pos x="T2" y="T3"/>
                            </a:cxn>
                            <a:cxn ang="T12">
                              <a:pos x="T4" y="T5"/>
                            </a:cxn>
                            <a:cxn ang="T13">
                              <a:pos x="T6" y="T7"/>
                            </a:cxn>
                            <a:cxn ang="T14">
                              <a:pos x="T8" y="T9"/>
                            </a:cxn>
                          </a:cxnLst>
                          <a:rect l="T15" t="T16" r="T17" b="T18"/>
                          <a:pathLst>
                            <a:path w="21600" h="21600">
                              <a:moveTo>
                                <a:pt x="532" y="0"/>
                              </a:moveTo>
                              <a:cubicBezTo>
                                <a:pt x="238" y="0"/>
                                <a:pt x="0" y="238"/>
                                <a:pt x="0" y="532"/>
                              </a:cubicBezTo>
                              <a:lnTo>
                                <a:pt x="0" y="16745"/>
                              </a:lnTo>
                              <a:cubicBezTo>
                                <a:pt x="0" y="17039"/>
                                <a:pt x="238" y="17277"/>
                                <a:pt x="532" y="17277"/>
                              </a:cubicBezTo>
                              <a:lnTo>
                                <a:pt x="2623" y="17277"/>
                              </a:lnTo>
                              <a:lnTo>
                                <a:pt x="8607" y="21600"/>
                              </a:lnTo>
                              <a:lnTo>
                                <a:pt x="6515" y="17277"/>
                              </a:lnTo>
                              <a:lnTo>
                                <a:pt x="21016" y="17277"/>
                              </a:lnTo>
                              <a:cubicBezTo>
                                <a:pt x="21339" y="17277"/>
                                <a:pt x="21600" y="17039"/>
                                <a:pt x="21600" y="16745"/>
                              </a:cubicBezTo>
                              <a:lnTo>
                                <a:pt x="21600" y="532"/>
                              </a:lnTo>
                              <a:cubicBezTo>
                                <a:pt x="21600" y="238"/>
                                <a:pt x="21339" y="0"/>
                                <a:pt x="21016" y="0"/>
                              </a:cubicBezTo>
                              <a:close/>
                            </a:path>
                          </a:pathLst>
                        </a:custGeom>
                        <a:gradFill rotWithShape="1">
                          <a:gsLst>
                            <a:gs pos="0">
                              <a:srgbClr val="365F91"/>
                            </a:gs>
                            <a:gs pos="100000">
                              <a:srgbClr val="365F91">
                                <a:gamma/>
                                <a:shade val="46275"/>
                                <a:invGamma/>
                              </a:srgbClr>
                            </a:gs>
                          </a:gsLst>
                          <a:lin ang="5400000" scaled="1"/>
                        </a:gradFill>
                        <a:ln>
                          <a:noFill/>
                        </a:ln>
                        <a:effectLst>
                          <a:outerShdw dist="107763"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手繪多邊形 8" o:spid="_x0000_s1026" style="position:absolute;margin-left:-3.55pt;margin-top:70.4pt;width:260.4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" path="m532,c238,,,238,,532l,16745v,294,238,532,532,532l2623,17277r5984,4323l6515,17277r14501,c21339,17277,21600,17039,21600,16745r,-16213c21600,238,21339,,21016,l532,xe" fillcolor="#365f91" stroked="f">
                <v:fill color2="#192c43" rotate="t" focus="100%" type="gradient"/>
                <v:stroke joinstyle="miter"/>
                <v:shadow on="t" offset="6pt,6pt"/>
                <v:path o:connecttype="custom" o:connectlocs="1653540,0;0,163792;1317780,409575;1653540,327603;3307080,163792" o:connectangles="270,180,90,90,0" textboxrect="145,145,21409,17106"/>
                <o:lock v:ext="edit" verticies="t"/>
              </v:shape>
            </w:pict>
          </mc:Fallback>
        </mc:AlternateContent>
      </w:r>
      <w:r w:rsidR="007872AF" w:rsidRPr="008B131D">
        <w:rPr>
          <w:rFonts w:ascii="Tahoma" w:eastAsia="標楷體" w:hAnsi="Tahoma" w:cs="Tahoma"/>
          <w:b/>
          <w:noProof/>
          <w:color w:val="FF6600"/>
          <w:sz w:val="18"/>
          <w:szCs w:val="18"/>
        </w:rPr>
        <mc:AlternateContent>
          <mc:Choice Requires="wps">
            <w:drawing>
              <wp:anchor distT="0" distB="0" distL="114300" distR="114300" simplePos="0" relativeHeight="251666432" behindDoc="0" locked="0" layoutInCell="1" allowOverlap="1" wp14:anchorId="4CB2DE05" wp14:editId="04FC38B1">
                <wp:simplePos x="0" y="0"/>
                <wp:positionH relativeFrom="column">
                  <wp:posOffset>-40005</wp:posOffset>
                </wp:positionH>
                <wp:positionV relativeFrom="paragraph">
                  <wp:posOffset>783161</wp:posOffset>
                </wp:positionV>
                <wp:extent cx="3378835" cy="447675"/>
                <wp:effectExtent l="0" t="0" r="0" b="952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83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F21" w:rsidRPr="0020597B" w:rsidRDefault="00E30F21" w:rsidP="0063680A">
                            <w:pPr>
                              <w:rPr>
                                <w:rFonts w:ascii="MV Boli" w:hAnsi="MV Boli" w:cs="MV Boli"/>
                                <w:color w:val="FFFFFF"/>
                                <w:sz w:val="36"/>
                                <w:szCs w:val="36"/>
                              </w:rPr>
                            </w:pPr>
                            <w:r>
                              <w:rPr>
                                <w:rFonts w:ascii="MV Boli" w:eastAsia="標楷體" w:hAnsi="MV Boli" w:cs="MV Boli"/>
                                <w:b/>
                                <w:color w:val="FFFFFF"/>
                                <w:sz w:val="36"/>
                                <w:szCs w:val="36"/>
                              </w:rPr>
                              <w:t xml:space="preserve">Market </w:t>
                            </w:r>
                            <w:r>
                              <w:rPr>
                                <w:rFonts w:ascii="MV Boli" w:eastAsia="標楷體" w:hAnsi="MV Boli" w:cs="MV Boli" w:hint="eastAsia"/>
                                <w:b/>
                                <w:color w:val="FFFFFF"/>
                                <w:sz w:val="36"/>
                                <w:szCs w:val="36"/>
                              </w:rPr>
                              <w:t>News</w:t>
                            </w:r>
                          </w:p>
                          <w:p w:rsidR="007872AF" w:rsidRDefault="007872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9" o:spid="_x0000_s1026" type="#_x0000_t202" style="position:absolute;left:0;text-align:left;margin-left:-3.15pt;margin-top:61.65pt;width:266.0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" filled="f" stroked="f">
                <v:textbox>
                  <w:txbxContent>
                    <w:p w:rsidR="00E30F21" w:rsidRPr="0020597B" w:rsidRDefault="00E30F21" w:rsidP="0063680A">
                      <w:pPr>
                        <w:rPr>
                          <w:rFonts w:ascii="MV Boli" w:hAnsi="MV Boli" w:cs="MV Boli"/>
                          <w:color w:val="FFFFFF"/>
                          <w:sz w:val="36"/>
                          <w:szCs w:val="36"/>
                        </w:rPr>
                      </w:pPr>
                      <w:r>
                        <w:rPr>
                          <w:rFonts w:ascii="MV Boli" w:eastAsia="標楷體" w:hAnsi="MV Boli" w:cs="MV Boli"/>
                          <w:b/>
                          <w:color w:val="FFFFFF"/>
                          <w:sz w:val="36"/>
                          <w:szCs w:val="36"/>
                        </w:rPr>
                        <w:t xml:space="preserve">Market </w:t>
                      </w:r>
                      <w:r>
                        <w:rPr>
                          <w:rFonts w:ascii="MV Boli" w:eastAsia="標楷體" w:hAnsi="MV Boli" w:cs="MV Boli" w:hint="eastAsia"/>
                          <w:b/>
                          <w:color w:val="FFFFFF"/>
                          <w:sz w:val="36"/>
                          <w:szCs w:val="36"/>
                        </w:rPr>
                        <w:t>News</w:t>
                      </w:r>
                    </w:p>
                    <w:p w:rsidR="007872AF" w:rsidRDefault="007872AF"/>
                  </w:txbxContent>
                </v:textbox>
              </v:shape>
            </w:pict>
          </mc:Fallback>
        </mc:AlternateContent>
      </w:r>
      <w:r w:rsidR="00FB6A5B" w:rsidRPr="008B131D">
        <w:rPr>
          <w:rFonts w:ascii="Tahoma" w:hAnsi="Tahoma" w:cs="Tahoma"/>
          <w:noProof/>
          <w:sz w:val="18"/>
          <w:szCs w:val="18"/>
        </w:rPr>
        <w:drawing>
          <wp:inline distT="0" distB="0" distL="0" distR="0" wp14:anchorId="2F90380B" wp14:editId="4AC2C361">
            <wp:extent cx="6334706" cy="841472"/>
            <wp:effectExtent l="0" t="0" r="0" b="0"/>
            <wp:docPr id="10" name="圖片 10" descr="C:\Users\daidesheng\Desktop\C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idesheng\Desktop\CC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2099" cy="842454"/>
                    </a:xfrm>
                    <a:prstGeom prst="rect">
                      <a:avLst/>
                    </a:prstGeom>
                    <a:noFill/>
                    <a:ln>
                      <a:noFill/>
                    </a:ln>
                  </pic:spPr>
                </pic:pic>
              </a:graphicData>
            </a:graphic>
          </wp:inline>
        </w:drawing>
      </w:r>
      <w:r w:rsidR="001321FF" w:rsidRPr="008B131D">
        <w:rPr>
          <w:rFonts w:ascii="Tahoma" w:eastAsia="標楷體" w:hAnsi="Tahoma" w:cs="Tahoma"/>
          <w:noProof/>
          <w:sz w:val="18"/>
          <w:szCs w:val="18"/>
        </w:rPr>
        <mc:AlternateContent>
          <mc:Choice Requires="wps">
            <w:drawing>
              <wp:anchor distT="0" distB="0" distL="114300" distR="114300" simplePos="0" relativeHeight="251670528" behindDoc="0" locked="0" layoutInCell="1" allowOverlap="1" wp14:anchorId="2CCE41B9" wp14:editId="7FBC15BE">
                <wp:simplePos x="0" y="0"/>
                <wp:positionH relativeFrom="column">
                  <wp:posOffset>3394236</wp:posOffset>
                </wp:positionH>
                <wp:positionV relativeFrom="paragraph">
                  <wp:posOffset>906145</wp:posOffset>
                </wp:positionV>
                <wp:extent cx="0" cy="8515985"/>
                <wp:effectExtent l="0" t="0" r="19050" b="1841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1598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接點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25pt,71.35pt" to="267.25pt,7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"/>
            </w:pict>
          </mc:Fallback>
        </mc:AlternateContent>
      </w:r>
      <w:r w:rsidR="00DA46BC" w:rsidRPr="008B131D">
        <w:rPr>
          <w:rFonts w:ascii="Tahoma" w:hAnsi="Tahoma" w:cs="Tahoma"/>
          <w:noProof/>
          <w:sz w:val="18"/>
          <w:szCs w:val="18"/>
        </w:rPr>
        <mc:AlternateContent>
          <mc:Choice Requires="wps">
            <w:drawing>
              <wp:anchor distT="0" distB="0" distL="114300" distR="114300" simplePos="0" relativeHeight="251682816" behindDoc="0" locked="0" layoutInCell="1" allowOverlap="1" wp14:anchorId="6D9B1B6C" wp14:editId="7277F2BF">
                <wp:simplePos x="0" y="0"/>
                <wp:positionH relativeFrom="column">
                  <wp:posOffset>5135963</wp:posOffset>
                </wp:positionH>
                <wp:positionV relativeFrom="paragraph">
                  <wp:posOffset>530059</wp:posOffset>
                </wp:positionV>
                <wp:extent cx="1066800" cy="269603"/>
                <wp:effectExtent l="0" t="0" r="0" b="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696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7F3DEE" w:rsidRDefault="00A94267"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2017</w:t>
                            </w:r>
                            <w:r w:rsidR="00AD65F8">
                              <w:rPr>
                                <w:rFonts w:ascii="Arial Black" w:eastAsia="微軟正黑體" w:hAnsi="Arial Black" w:hint="eastAsia"/>
                                <w:b/>
                                <w:sz w:val="20"/>
                                <w:szCs w:val="20"/>
                              </w:rPr>
                              <w:t>/</w:t>
                            </w:r>
                            <w:r>
                              <w:rPr>
                                <w:rFonts w:ascii="Arial Black" w:eastAsia="微軟正黑體" w:hAnsi="Arial Black" w:hint="eastAsia"/>
                                <w:b/>
                                <w:sz w:val="20"/>
                                <w:szCs w:val="20"/>
                              </w:rPr>
                              <w:t>0</w:t>
                            </w:r>
                            <w:r w:rsidR="00E06658">
                              <w:rPr>
                                <w:rFonts w:ascii="Arial Black" w:eastAsia="微軟正黑體" w:hAnsi="Arial Black" w:hint="eastAsia"/>
                                <w:b/>
                                <w:sz w:val="20"/>
                                <w:szCs w:val="20"/>
                              </w:rPr>
                              <w:t>3</w:t>
                            </w:r>
                            <w:r w:rsidR="003F37DC">
                              <w:rPr>
                                <w:rFonts w:ascii="Arial Black" w:eastAsia="微軟正黑體" w:hAnsi="Arial Black" w:hint="eastAsia"/>
                                <w:b/>
                                <w:sz w:val="20"/>
                                <w:szCs w:val="20"/>
                              </w:rPr>
                              <w:t>/</w:t>
                            </w:r>
                            <w:r w:rsidR="00E06658">
                              <w:rPr>
                                <w:rFonts w:ascii="Arial Black" w:eastAsia="微軟正黑體" w:hAnsi="Arial Black" w:hint="eastAsia"/>
                                <w:b/>
                                <w:sz w:val="20"/>
                                <w:szCs w:val="20"/>
                              </w:rPr>
                              <w:t>0</w:t>
                            </w:r>
                            <w:r w:rsidR="00634F62">
                              <w:rPr>
                                <w:rFonts w:ascii="Arial Black" w:eastAsia="微軟正黑體" w:hAnsi="Arial Black" w:hint="eastAsia"/>
                                <w:b/>
                                <w:sz w:val="20"/>
                                <w:szCs w:val="20"/>
                              </w:rPr>
                              <w:t>3</w:t>
                            </w:r>
                          </w:p>
                          <w:p w:rsidR="00791AC9" w:rsidRDefault="00791AC9" w:rsidP="00C9598D">
                            <w:pPr>
                              <w:spacing w:line="0" w:lineRule="atLeast"/>
                              <w:jc w:val="right"/>
                              <w:rPr>
                                <w:rFonts w:ascii="Arial Black" w:eastAsia="微軟正黑體" w:hAnsi="Arial Black"/>
                                <w:b/>
                                <w:sz w:val="20"/>
                                <w:szCs w:val="20"/>
                              </w:rPr>
                            </w:pPr>
                          </w:p>
                          <w:p w:rsidR="006D3C84" w:rsidRDefault="006D3C84" w:rsidP="00C9598D">
                            <w:pPr>
                              <w:spacing w:line="0" w:lineRule="atLeast"/>
                              <w:jc w:val="right"/>
                              <w:rPr>
                                <w:rFonts w:ascii="Arial Black" w:eastAsia="微軟正黑體" w:hAnsi="Arial Black"/>
                                <w:b/>
                                <w:sz w:val="20"/>
                                <w:szCs w:val="20"/>
                              </w:rPr>
                            </w:pPr>
                          </w:p>
                          <w:p w:rsidR="006832AF" w:rsidRDefault="006832AF" w:rsidP="00C9598D">
                            <w:pPr>
                              <w:spacing w:line="0" w:lineRule="atLeast"/>
                              <w:jc w:val="right"/>
                              <w:rPr>
                                <w:rFonts w:ascii="Arial Black" w:eastAsia="微軟正黑體" w:hAnsi="Arial Black"/>
                                <w:b/>
                                <w:sz w:val="20"/>
                                <w:szCs w:val="20"/>
                              </w:rPr>
                            </w:pPr>
                          </w:p>
                          <w:p w:rsidR="008770D1" w:rsidRDefault="008770D1" w:rsidP="00C9598D">
                            <w:pPr>
                              <w:spacing w:line="0" w:lineRule="atLeast"/>
                              <w:jc w:val="right"/>
                              <w:rPr>
                                <w:rFonts w:ascii="Arial Black" w:eastAsia="微軟正黑體" w:hAnsi="Arial Black"/>
                                <w:b/>
                                <w:sz w:val="20"/>
                                <w:szCs w:val="20"/>
                              </w:rPr>
                            </w:pPr>
                          </w:p>
                          <w:p w:rsidR="00E30F21" w:rsidRDefault="008E693E"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1</w:t>
                            </w: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6336B9" w:rsidRDefault="006336B9" w:rsidP="00C9598D">
                            <w:pPr>
                              <w:spacing w:line="0" w:lineRule="atLeast"/>
                              <w:jc w:val="right"/>
                              <w:rPr>
                                <w:rFonts w:ascii="Arial Black" w:eastAsia="微軟正黑體" w:hAnsi="Arial Black"/>
                                <w:b/>
                                <w:sz w:val="20"/>
                                <w:szCs w:val="20"/>
                              </w:rPr>
                            </w:pPr>
                          </w:p>
                          <w:p w:rsidR="00AD65F8" w:rsidRDefault="00AD65F8" w:rsidP="00C9598D">
                            <w:pPr>
                              <w:spacing w:line="0" w:lineRule="atLeast"/>
                              <w:jc w:val="right"/>
                              <w:rPr>
                                <w:rFonts w:ascii="Arial Black" w:eastAsia="微軟正黑體" w:hAnsi="Arial Black"/>
                                <w:b/>
                                <w:sz w:val="20"/>
                                <w:szCs w:val="20"/>
                              </w:rPr>
                            </w:pPr>
                          </w:p>
                          <w:p w:rsidR="007851ED" w:rsidRDefault="007851ED" w:rsidP="00C9598D">
                            <w:pPr>
                              <w:spacing w:line="0" w:lineRule="atLeast"/>
                              <w:jc w:val="right"/>
                              <w:rPr>
                                <w:rFonts w:ascii="Arial Black" w:eastAsia="微軟正黑體" w:hAnsi="Arial Black"/>
                                <w:b/>
                                <w:sz w:val="20"/>
                                <w:szCs w:val="20"/>
                              </w:rPr>
                            </w:pPr>
                          </w:p>
                          <w:p w:rsidR="00E30F21" w:rsidRPr="00DA46BC" w:rsidRDefault="00E30F21" w:rsidP="00C9598D">
                            <w:pPr>
                              <w:spacing w:line="0" w:lineRule="atLeast"/>
                              <w:jc w:val="right"/>
                              <w:rPr>
                                <w:rFonts w:ascii="Arial Black" w:eastAsia="微軟正黑體" w:hAnsi="Arial Black"/>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404.4pt;margin-top:41.75pt;width:84pt;height:2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" filled="f" stroked="f">
                <v:textbox>
                  <w:txbxContent>
                    <w:p w:rsidR="007F3DEE" w:rsidRDefault="00A94267"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2017</w:t>
                      </w:r>
                      <w:r w:rsidR="00AD65F8">
                        <w:rPr>
                          <w:rFonts w:ascii="Arial Black" w:eastAsia="微軟正黑體" w:hAnsi="Arial Black" w:hint="eastAsia"/>
                          <w:b/>
                          <w:sz w:val="20"/>
                          <w:szCs w:val="20"/>
                        </w:rPr>
                        <w:t>/</w:t>
                      </w:r>
                      <w:r>
                        <w:rPr>
                          <w:rFonts w:ascii="Arial Black" w:eastAsia="微軟正黑體" w:hAnsi="Arial Black" w:hint="eastAsia"/>
                          <w:b/>
                          <w:sz w:val="20"/>
                          <w:szCs w:val="20"/>
                        </w:rPr>
                        <w:t>0</w:t>
                      </w:r>
                      <w:r w:rsidR="00E06658">
                        <w:rPr>
                          <w:rFonts w:ascii="Arial Black" w:eastAsia="微軟正黑體" w:hAnsi="Arial Black" w:hint="eastAsia"/>
                          <w:b/>
                          <w:sz w:val="20"/>
                          <w:szCs w:val="20"/>
                        </w:rPr>
                        <w:t>3</w:t>
                      </w:r>
                      <w:r w:rsidR="003F37DC">
                        <w:rPr>
                          <w:rFonts w:ascii="Arial Black" w:eastAsia="微軟正黑體" w:hAnsi="Arial Black" w:hint="eastAsia"/>
                          <w:b/>
                          <w:sz w:val="20"/>
                          <w:szCs w:val="20"/>
                        </w:rPr>
                        <w:t>/</w:t>
                      </w:r>
                      <w:r w:rsidR="00E06658">
                        <w:rPr>
                          <w:rFonts w:ascii="Arial Black" w:eastAsia="微軟正黑體" w:hAnsi="Arial Black" w:hint="eastAsia"/>
                          <w:b/>
                          <w:sz w:val="20"/>
                          <w:szCs w:val="20"/>
                        </w:rPr>
                        <w:t>0</w:t>
                      </w:r>
                      <w:r w:rsidR="00634F62">
                        <w:rPr>
                          <w:rFonts w:ascii="Arial Black" w:eastAsia="微軟正黑體" w:hAnsi="Arial Black" w:hint="eastAsia"/>
                          <w:b/>
                          <w:sz w:val="20"/>
                          <w:szCs w:val="20"/>
                        </w:rPr>
                        <w:t>3</w:t>
                      </w:r>
                    </w:p>
                    <w:p w:rsidR="00791AC9" w:rsidRDefault="00791AC9" w:rsidP="00C9598D">
                      <w:pPr>
                        <w:spacing w:line="0" w:lineRule="atLeast"/>
                        <w:jc w:val="right"/>
                        <w:rPr>
                          <w:rFonts w:ascii="Arial Black" w:eastAsia="微軟正黑體" w:hAnsi="Arial Black"/>
                          <w:b/>
                          <w:sz w:val="20"/>
                          <w:szCs w:val="20"/>
                        </w:rPr>
                      </w:pPr>
                    </w:p>
                    <w:p w:rsidR="006D3C84" w:rsidRDefault="006D3C84" w:rsidP="00C9598D">
                      <w:pPr>
                        <w:spacing w:line="0" w:lineRule="atLeast"/>
                        <w:jc w:val="right"/>
                        <w:rPr>
                          <w:rFonts w:ascii="Arial Black" w:eastAsia="微軟正黑體" w:hAnsi="Arial Black"/>
                          <w:b/>
                          <w:sz w:val="20"/>
                          <w:szCs w:val="20"/>
                        </w:rPr>
                      </w:pPr>
                    </w:p>
                    <w:p w:rsidR="006832AF" w:rsidRDefault="006832AF" w:rsidP="00C9598D">
                      <w:pPr>
                        <w:spacing w:line="0" w:lineRule="atLeast"/>
                        <w:jc w:val="right"/>
                        <w:rPr>
                          <w:rFonts w:ascii="Arial Black" w:eastAsia="微軟正黑體" w:hAnsi="Arial Black"/>
                          <w:b/>
                          <w:sz w:val="20"/>
                          <w:szCs w:val="20"/>
                        </w:rPr>
                      </w:pPr>
                    </w:p>
                    <w:p w:rsidR="008770D1" w:rsidRDefault="008770D1" w:rsidP="00C9598D">
                      <w:pPr>
                        <w:spacing w:line="0" w:lineRule="atLeast"/>
                        <w:jc w:val="right"/>
                        <w:rPr>
                          <w:rFonts w:ascii="Arial Black" w:eastAsia="微軟正黑體" w:hAnsi="Arial Black"/>
                          <w:b/>
                          <w:sz w:val="20"/>
                          <w:szCs w:val="20"/>
                        </w:rPr>
                      </w:pPr>
                    </w:p>
                    <w:p w:rsidR="00E30F21" w:rsidRDefault="008E693E" w:rsidP="00C9598D">
                      <w:pPr>
                        <w:spacing w:line="0" w:lineRule="atLeast"/>
                        <w:jc w:val="right"/>
                        <w:rPr>
                          <w:rFonts w:ascii="Arial Black" w:eastAsia="微軟正黑體" w:hAnsi="Arial Black"/>
                          <w:b/>
                          <w:sz w:val="20"/>
                          <w:szCs w:val="20"/>
                        </w:rPr>
                      </w:pPr>
                      <w:r>
                        <w:rPr>
                          <w:rFonts w:ascii="Arial Black" w:eastAsia="微軟正黑體" w:hAnsi="Arial Black" w:hint="eastAsia"/>
                          <w:b/>
                          <w:sz w:val="20"/>
                          <w:szCs w:val="20"/>
                        </w:rPr>
                        <w:t>1</w:t>
                      </w: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8E693E" w:rsidRDefault="008E693E" w:rsidP="00C9598D">
                      <w:pPr>
                        <w:spacing w:line="0" w:lineRule="atLeast"/>
                        <w:jc w:val="right"/>
                        <w:rPr>
                          <w:rFonts w:ascii="Arial Black" w:eastAsia="微軟正黑體" w:hAnsi="Arial Black"/>
                          <w:b/>
                          <w:sz w:val="20"/>
                          <w:szCs w:val="20"/>
                        </w:rPr>
                      </w:pPr>
                    </w:p>
                    <w:p w:rsidR="006336B9" w:rsidRDefault="006336B9" w:rsidP="00C9598D">
                      <w:pPr>
                        <w:spacing w:line="0" w:lineRule="atLeast"/>
                        <w:jc w:val="right"/>
                        <w:rPr>
                          <w:rFonts w:ascii="Arial Black" w:eastAsia="微軟正黑體" w:hAnsi="Arial Black"/>
                          <w:b/>
                          <w:sz w:val="20"/>
                          <w:szCs w:val="20"/>
                        </w:rPr>
                      </w:pPr>
                    </w:p>
                    <w:p w:rsidR="00AD65F8" w:rsidRDefault="00AD65F8" w:rsidP="00C9598D">
                      <w:pPr>
                        <w:spacing w:line="0" w:lineRule="atLeast"/>
                        <w:jc w:val="right"/>
                        <w:rPr>
                          <w:rFonts w:ascii="Arial Black" w:eastAsia="微軟正黑體" w:hAnsi="Arial Black"/>
                          <w:b/>
                          <w:sz w:val="20"/>
                          <w:szCs w:val="20"/>
                        </w:rPr>
                      </w:pPr>
                    </w:p>
                    <w:p w:rsidR="007851ED" w:rsidRDefault="007851ED" w:rsidP="00C9598D">
                      <w:pPr>
                        <w:spacing w:line="0" w:lineRule="atLeast"/>
                        <w:jc w:val="right"/>
                        <w:rPr>
                          <w:rFonts w:ascii="Arial Black" w:eastAsia="微軟正黑體" w:hAnsi="Arial Black"/>
                          <w:b/>
                          <w:sz w:val="20"/>
                          <w:szCs w:val="20"/>
                        </w:rPr>
                      </w:pPr>
                    </w:p>
                    <w:p w:rsidR="00E30F21" w:rsidRPr="00DA46BC" w:rsidRDefault="00E30F21" w:rsidP="00C9598D">
                      <w:pPr>
                        <w:spacing w:line="0" w:lineRule="atLeast"/>
                        <w:jc w:val="right"/>
                        <w:rPr>
                          <w:rFonts w:ascii="Arial Black" w:eastAsia="微軟正黑體" w:hAnsi="Arial Black"/>
                          <w:b/>
                          <w:sz w:val="20"/>
                          <w:szCs w:val="20"/>
                        </w:rPr>
                      </w:pPr>
                    </w:p>
                  </w:txbxContent>
                </v:textbox>
              </v:rect>
            </w:pict>
          </mc:Fallback>
        </mc:AlternateContent>
      </w:r>
      <w:r w:rsidR="0063680A" w:rsidRPr="008B131D">
        <w:rPr>
          <w:rFonts w:ascii="Tahoma" w:hAnsi="Tahoma" w:cs="Tahoma"/>
          <w:noProof/>
          <w:sz w:val="18"/>
          <w:szCs w:val="18"/>
        </w:rPr>
        <mc:AlternateContent>
          <mc:Choice Requires="wps">
            <w:drawing>
              <wp:anchor distT="0" distB="0" distL="114300" distR="114300" simplePos="0" relativeHeight="251668480" behindDoc="0" locked="0" layoutInCell="1" allowOverlap="1" wp14:anchorId="7EA8749B" wp14:editId="1F8E5BD1">
                <wp:simplePos x="0" y="0"/>
                <wp:positionH relativeFrom="column">
                  <wp:posOffset>4100470</wp:posOffset>
                </wp:positionH>
                <wp:positionV relativeFrom="paragraph">
                  <wp:posOffset>79513</wp:posOffset>
                </wp:positionV>
                <wp:extent cx="2234317" cy="492760"/>
                <wp:effectExtent l="0" t="0" r="0" b="254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317" cy="492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E30F21" w:rsidRPr="00443CA0" w:rsidRDefault="00E30F21" w:rsidP="00DB7BE9">
                            <w:pPr>
                              <w:spacing w:line="0" w:lineRule="atLeast"/>
                              <w:rPr>
                                <w:rFonts w:ascii="Arial Black" w:eastAsia="微軟正黑體" w:hAnsi="Arial Black"/>
                                <w:b/>
                                <w:i/>
                                <w:sz w:val="46"/>
                                <w:szCs w:val="46"/>
                              </w:rPr>
                            </w:pPr>
                            <w:r w:rsidRPr="00443CA0">
                              <w:rPr>
                                <w:rFonts w:ascii="Arial Black" w:eastAsia="微軟正黑體" w:hAnsi="Arial Black"/>
                                <w:b/>
                                <w:i/>
                                <w:sz w:val="46"/>
                                <w:szCs w:val="46"/>
                              </w:rPr>
                              <w:t>Daily Recap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 o:spid="_x0000_s1028" style="position:absolute;left:0;text-align:left;margin-left:322.85pt;margin-top:6.25pt;width:175.95pt;height:3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" filled="f" stroked="f">
                <v:textbox>
                  <w:txbxContent>
                    <w:p w:rsidR="00E30F21" w:rsidRPr="00443CA0" w:rsidRDefault="00E30F21" w:rsidP="00DB7BE9">
                      <w:pPr>
                        <w:spacing w:line="0" w:lineRule="atLeast"/>
                        <w:rPr>
                          <w:rFonts w:ascii="Arial Black" w:eastAsia="微軟正黑體" w:hAnsi="Arial Black"/>
                          <w:b/>
                          <w:i/>
                          <w:sz w:val="46"/>
                          <w:szCs w:val="46"/>
                        </w:rPr>
                      </w:pPr>
                      <w:r w:rsidRPr="00443CA0">
                        <w:rPr>
                          <w:rFonts w:ascii="Arial Black" w:eastAsia="微軟正黑體" w:hAnsi="Arial Black"/>
                          <w:b/>
                          <w:i/>
                          <w:sz w:val="46"/>
                          <w:szCs w:val="46"/>
                        </w:rPr>
                        <w:t>Daily Recap</w:t>
                      </w:r>
                    </w:p>
                  </w:txbxContent>
                </v:textbox>
              </v:rect>
            </w:pict>
          </mc:Fallback>
        </mc:AlternateContent>
      </w:r>
    </w:p>
    <w:tbl>
      <w:tblPr>
        <w:tblpPr w:leftFromText="180" w:rightFromText="180" w:vertAnchor="text" w:horzAnchor="margin" w:tblpXSpec="right" w:tblpY="14"/>
        <w:tblOverlap w:val="never"/>
        <w:tblW w:w="4680" w:type="dxa"/>
        <w:tblLayout w:type="fixed"/>
        <w:tblLook w:val="01E0" w:firstRow="1" w:lastRow="1" w:firstColumn="1" w:lastColumn="1" w:noHBand="0" w:noVBand="0"/>
      </w:tblPr>
      <w:tblGrid>
        <w:gridCol w:w="1419"/>
        <w:gridCol w:w="1175"/>
        <w:gridCol w:w="1006"/>
        <w:gridCol w:w="1080"/>
      </w:tblGrid>
      <w:tr w:rsidR="006A27FF" w:rsidRPr="006039B1" w:rsidTr="009E44FB">
        <w:trPr>
          <w:trHeight w:hRule="exact" w:val="371"/>
        </w:trPr>
        <w:tc>
          <w:tcPr>
            <w:tcW w:w="1419" w:type="dxa"/>
            <w:shd w:val="clear" w:color="auto" w:fill="365F91"/>
          </w:tcPr>
          <w:p w:rsidR="006A27FF" w:rsidRPr="00F1267B" w:rsidRDefault="006A27FF" w:rsidP="00F41E83">
            <w:pPr>
              <w:rPr>
                <w:rFonts w:ascii="Tahoma" w:hAnsi="Tahoma" w:cs="Tahoma"/>
                <w:b/>
                <w:color w:val="FFFFFF" w:themeColor="background1"/>
                <w:sz w:val="18"/>
                <w:szCs w:val="18"/>
              </w:rPr>
            </w:pPr>
            <w:r w:rsidRPr="00F1267B">
              <w:rPr>
                <w:rFonts w:ascii="Tahoma" w:hAnsi="Tahoma" w:cs="Tahoma"/>
                <w:b/>
                <w:color w:val="FFFFFF" w:themeColor="background1"/>
                <w:sz w:val="18"/>
                <w:szCs w:val="18"/>
              </w:rPr>
              <w:t>FX</w:t>
            </w:r>
          </w:p>
        </w:tc>
        <w:tc>
          <w:tcPr>
            <w:tcW w:w="1175" w:type="dxa"/>
            <w:shd w:val="clear" w:color="auto" w:fill="365F91"/>
          </w:tcPr>
          <w:p w:rsidR="006A27FF" w:rsidRPr="00F1267B" w:rsidRDefault="006A27FF" w:rsidP="00F41E83">
            <w:pPr>
              <w:jc w:val="center"/>
              <w:rPr>
                <w:rFonts w:ascii="Tahoma" w:hAnsi="Tahoma" w:cs="Tahoma"/>
                <w:b/>
                <w:color w:val="FFFFFF" w:themeColor="background1"/>
                <w:sz w:val="18"/>
                <w:szCs w:val="18"/>
              </w:rPr>
            </w:pPr>
            <w:r w:rsidRPr="00F1267B">
              <w:rPr>
                <w:rFonts w:ascii="Tahoma" w:hAnsi="Tahoma" w:cs="Tahoma"/>
                <w:b/>
                <w:color w:val="FFFFFF" w:themeColor="background1"/>
                <w:sz w:val="18"/>
                <w:szCs w:val="18"/>
              </w:rPr>
              <w:t>Last</w:t>
            </w:r>
          </w:p>
        </w:tc>
        <w:tc>
          <w:tcPr>
            <w:tcW w:w="1006" w:type="dxa"/>
            <w:shd w:val="clear" w:color="auto" w:fill="365F91"/>
          </w:tcPr>
          <w:p w:rsidR="006A27FF" w:rsidRPr="00F1267B" w:rsidRDefault="006A27FF" w:rsidP="00F41E83">
            <w:pPr>
              <w:jc w:val="center"/>
              <w:rPr>
                <w:rFonts w:ascii="Tahoma" w:hAnsi="Tahoma" w:cs="Tahoma"/>
                <w:b/>
                <w:color w:val="FFFFFF" w:themeColor="background1"/>
                <w:sz w:val="18"/>
                <w:szCs w:val="18"/>
              </w:rPr>
            </w:pPr>
            <w:r w:rsidRPr="00F1267B">
              <w:rPr>
                <w:rFonts w:ascii="Tahoma" w:hAnsi="Tahoma" w:cs="Tahoma"/>
                <w:b/>
                <w:color w:val="FFFFFF" w:themeColor="background1"/>
                <w:sz w:val="18"/>
                <w:szCs w:val="18"/>
              </w:rPr>
              <w:t>High</w:t>
            </w:r>
          </w:p>
        </w:tc>
        <w:tc>
          <w:tcPr>
            <w:tcW w:w="1080" w:type="dxa"/>
            <w:shd w:val="clear" w:color="auto" w:fill="365F91"/>
          </w:tcPr>
          <w:p w:rsidR="006A27FF" w:rsidRPr="00F1267B" w:rsidRDefault="006A27FF" w:rsidP="00F41E83">
            <w:pPr>
              <w:jc w:val="center"/>
              <w:rPr>
                <w:rFonts w:ascii="Tahoma" w:hAnsi="Tahoma" w:cs="Tahoma"/>
                <w:b/>
                <w:color w:val="FFFFFF" w:themeColor="background1"/>
                <w:sz w:val="18"/>
                <w:szCs w:val="18"/>
              </w:rPr>
            </w:pPr>
            <w:r w:rsidRPr="00F1267B">
              <w:rPr>
                <w:rFonts w:ascii="Tahoma" w:hAnsi="Tahoma" w:cs="Tahoma"/>
                <w:b/>
                <w:color w:val="FFFFFF" w:themeColor="background1"/>
                <w:sz w:val="18"/>
                <w:szCs w:val="18"/>
              </w:rPr>
              <w:t>Low</w:t>
            </w:r>
          </w:p>
        </w:tc>
      </w:tr>
      <w:tr w:rsidR="00E213A7" w:rsidRPr="00E02542" w:rsidTr="005C6DBA">
        <w:trPr>
          <w:trHeight w:hRule="exact" w:val="312"/>
        </w:trPr>
        <w:tc>
          <w:tcPr>
            <w:tcW w:w="1419" w:type="dxa"/>
            <w:shd w:val="clear" w:color="auto" w:fill="FFFFCC"/>
          </w:tcPr>
          <w:p w:rsidR="00E213A7" w:rsidRPr="00915E2A" w:rsidRDefault="00E213A7" w:rsidP="00846BF2">
            <w:pPr>
              <w:rPr>
                <w:rFonts w:ascii="Tahoma" w:hAnsi="Tahoma" w:cs="Tahoma"/>
                <w:sz w:val="18"/>
                <w:szCs w:val="18"/>
              </w:rPr>
            </w:pPr>
            <w:r w:rsidRPr="00915E2A">
              <w:rPr>
                <w:rFonts w:ascii="Tahoma" w:hAnsi="Tahoma" w:cs="Tahoma"/>
                <w:sz w:val="18"/>
                <w:szCs w:val="18"/>
              </w:rPr>
              <w:t>USD/TWD</w:t>
            </w:r>
          </w:p>
        </w:tc>
        <w:tc>
          <w:tcPr>
            <w:tcW w:w="1175" w:type="dxa"/>
            <w:shd w:val="clear" w:color="auto" w:fill="FFFFCC"/>
          </w:tcPr>
          <w:p w:rsidR="00E213A7" w:rsidRPr="003873D0" w:rsidRDefault="00E213A7" w:rsidP="00E213A7">
            <w:pPr>
              <w:pStyle w:val="ad"/>
            </w:pPr>
            <w:r w:rsidRPr="003873D0">
              <w:t>30.795</w:t>
            </w:r>
          </w:p>
        </w:tc>
        <w:tc>
          <w:tcPr>
            <w:tcW w:w="1006" w:type="dxa"/>
            <w:shd w:val="clear" w:color="auto" w:fill="FFFFCC"/>
          </w:tcPr>
          <w:p w:rsidR="00E213A7" w:rsidRPr="003873D0" w:rsidRDefault="00E213A7" w:rsidP="00E213A7">
            <w:pPr>
              <w:pStyle w:val="ad"/>
            </w:pPr>
            <w:r w:rsidRPr="003873D0">
              <w:t>30.829</w:t>
            </w:r>
          </w:p>
        </w:tc>
        <w:tc>
          <w:tcPr>
            <w:tcW w:w="1080" w:type="dxa"/>
            <w:shd w:val="clear" w:color="auto" w:fill="FFFFCC"/>
          </w:tcPr>
          <w:p w:rsidR="00E213A7" w:rsidRPr="003873D0" w:rsidRDefault="00E213A7" w:rsidP="00E213A7">
            <w:pPr>
              <w:pStyle w:val="ad"/>
            </w:pPr>
            <w:r w:rsidRPr="003873D0">
              <w:t>30.735</w:t>
            </w:r>
          </w:p>
        </w:tc>
      </w:tr>
      <w:tr w:rsidR="00E213A7" w:rsidRPr="00E02542" w:rsidTr="005C6DBA">
        <w:trPr>
          <w:trHeight w:hRule="exact" w:val="312"/>
        </w:trPr>
        <w:tc>
          <w:tcPr>
            <w:tcW w:w="1419" w:type="dxa"/>
            <w:shd w:val="clear" w:color="auto" w:fill="auto"/>
          </w:tcPr>
          <w:p w:rsidR="00E213A7" w:rsidRPr="00915E2A" w:rsidRDefault="00E213A7" w:rsidP="00846BF2">
            <w:pPr>
              <w:rPr>
                <w:rFonts w:ascii="Tahoma" w:hAnsi="Tahoma" w:cs="Tahoma"/>
                <w:sz w:val="18"/>
                <w:szCs w:val="18"/>
              </w:rPr>
            </w:pPr>
            <w:r w:rsidRPr="00915E2A">
              <w:rPr>
                <w:rFonts w:ascii="Tahoma" w:hAnsi="Tahoma" w:cs="Tahoma"/>
                <w:sz w:val="18"/>
                <w:szCs w:val="18"/>
              </w:rPr>
              <w:t>USD/CNY</w:t>
            </w:r>
          </w:p>
        </w:tc>
        <w:tc>
          <w:tcPr>
            <w:tcW w:w="1175" w:type="dxa"/>
            <w:shd w:val="clear" w:color="auto" w:fill="auto"/>
          </w:tcPr>
          <w:p w:rsidR="00E213A7" w:rsidRPr="003873D0" w:rsidRDefault="00E213A7" w:rsidP="00E213A7">
            <w:pPr>
              <w:pStyle w:val="ad"/>
            </w:pPr>
            <w:r w:rsidRPr="003873D0">
              <w:t>6.8899</w:t>
            </w:r>
          </w:p>
        </w:tc>
        <w:tc>
          <w:tcPr>
            <w:tcW w:w="1006" w:type="dxa"/>
            <w:shd w:val="clear" w:color="auto" w:fill="auto"/>
          </w:tcPr>
          <w:p w:rsidR="00E213A7" w:rsidRPr="003873D0" w:rsidRDefault="00E213A7" w:rsidP="00E213A7">
            <w:pPr>
              <w:pStyle w:val="ad"/>
            </w:pPr>
            <w:r w:rsidRPr="003873D0">
              <w:t>6.8905</w:t>
            </w:r>
          </w:p>
        </w:tc>
        <w:tc>
          <w:tcPr>
            <w:tcW w:w="1080" w:type="dxa"/>
            <w:shd w:val="clear" w:color="auto" w:fill="auto"/>
          </w:tcPr>
          <w:p w:rsidR="00E213A7" w:rsidRPr="003873D0" w:rsidRDefault="00E213A7" w:rsidP="00E213A7">
            <w:pPr>
              <w:pStyle w:val="ad"/>
            </w:pPr>
            <w:r w:rsidRPr="003873D0">
              <w:t>6.8805</w:t>
            </w:r>
          </w:p>
        </w:tc>
      </w:tr>
      <w:tr w:rsidR="00E213A7" w:rsidRPr="00E02542" w:rsidTr="005C6DBA">
        <w:trPr>
          <w:trHeight w:hRule="exact" w:val="312"/>
        </w:trPr>
        <w:tc>
          <w:tcPr>
            <w:tcW w:w="1419" w:type="dxa"/>
            <w:shd w:val="clear" w:color="auto" w:fill="FFFFCC"/>
          </w:tcPr>
          <w:p w:rsidR="00E213A7" w:rsidRPr="00915E2A" w:rsidRDefault="00E213A7" w:rsidP="00846BF2">
            <w:pPr>
              <w:rPr>
                <w:rFonts w:ascii="Tahoma" w:hAnsi="Tahoma" w:cs="Tahoma"/>
                <w:sz w:val="18"/>
                <w:szCs w:val="18"/>
              </w:rPr>
            </w:pPr>
            <w:r w:rsidRPr="00915E2A">
              <w:rPr>
                <w:rFonts w:ascii="Tahoma" w:hAnsi="Tahoma" w:cs="Tahoma"/>
                <w:sz w:val="18"/>
                <w:szCs w:val="18"/>
              </w:rPr>
              <w:t>USD/CNH</w:t>
            </w:r>
          </w:p>
        </w:tc>
        <w:tc>
          <w:tcPr>
            <w:tcW w:w="1175" w:type="dxa"/>
            <w:shd w:val="clear" w:color="auto" w:fill="FFFFCC"/>
          </w:tcPr>
          <w:p w:rsidR="00E213A7" w:rsidRPr="003873D0" w:rsidRDefault="00E213A7" w:rsidP="00E213A7">
            <w:pPr>
              <w:pStyle w:val="ad"/>
            </w:pPr>
            <w:r w:rsidRPr="003873D0">
              <w:t>6.8852</w:t>
            </w:r>
          </w:p>
        </w:tc>
        <w:tc>
          <w:tcPr>
            <w:tcW w:w="1006" w:type="dxa"/>
            <w:shd w:val="clear" w:color="auto" w:fill="FFFFCC"/>
          </w:tcPr>
          <w:p w:rsidR="00E213A7" w:rsidRPr="003873D0" w:rsidRDefault="00E213A7" w:rsidP="00E213A7">
            <w:pPr>
              <w:pStyle w:val="ad"/>
            </w:pPr>
            <w:r w:rsidRPr="003873D0">
              <w:t>6.8888</w:t>
            </w:r>
          </w:p>
        </w:tc>
        <w:tc>
          <w:tcPr>
            <w:tcW w:w="1080" w:type="dxa"/>
            <w:shd w:val="clear" w:color="auto" w:fill="FFFFCC"/>
          </w:tcPr>
          <w:p w:rsidR="00E213A7" w:rsidRPr="003873D0" w:rsidRDefault="00E213A7" w:rsidP="00E213A7">
            <w:pPr>
              <w:pStyle w:val="ad"/>
            </w:pPr>
            <w:r w:rsidRPr="003873D0">
              <w:t>6.8662</w:t>
            </w:r>
          </w:p>
        </w:tc>
      </w:tr>
      <w:tr w:rsidR="00E213A7" w:rsidRPr="00E02542" w:rsidTr="005C6DBA">
        <w:trPr>
          <w:trHeight w:hRule="exact" w:val="312"/>
        </w:trPr>
        <w:tc>
          <w:tcPr>
            <w:tcW w:w="1419" w:type="dxa"/>
            <w:shd w:val="clear" w:color="auto" w:fill="auto"/>
          </w:tcPr>
          <w:p w:rsidR="00E213A7" w:rsidRPr="00915E2A" w:rsidRDefault="00E213A7" w:rsidP="00846BF2">
            <w:pPr>
              <w:rPr>
                <w:rFonts w:ascii="Tahoma" w:hAnsi="Tahoma" w:cs="Tahoma"/>
                <w:sz w:val="18"/>
                <w:szCs w:val="18"/>
              </w:rPr>
            </w:pPr>
            <w:r w:rsidRPr="00915E2A">
              <w:rPr>
                <w:rFonts w:ascii="Tahoma" w:hAnsi="Tahoma" w:cs="Tahoma"/>
                <w:sz w:val="18"/>
                <w:szCs w:val="18"/>
              </w:rPr>
              <w:t>USD/JPY</w:t>
            </w:r>
          </w:p>
        </w:tc>
        <w:tc>
          <w:tcPr>
            <w:tcW w:w="1175" w:type="dxa"/>
            <w:shd w:val="clear" w:color="auto" w:fill="auto"/>
          </w:tcPr>
          <w:p w:rsidR="00E213A7" w:rsidRPr="003873D0" w:rsidRDefault="00E213A7" w:rsidP="00E213A7">
            <w:pPr>
              <w:pStyle w:val="ad"/>
            </w:pPr>
            <w:r w:rsidRPr="003873D0">
              <w:t>114.41</w:t>
            </w:r>
          </w:p>
        </w:tc>
        <w:tc>
          <w:tcPr>
            <w:tcW w:w="1006" w:type="dxa"/>
            <w:shd w:val="clear" w:color="auto" w:fill="auto"/>
          </w:tcPr>
          <w:p w:rsidR="00E213A7" w:rsidRPr="003873D0" w:rsidRDefault="00E213A7" w:rsidP="00E213A7">
            <w:pPr>
              <w:pStyle w:val="ad"/>
            </w:pPr>
            <w:r w:rsidRPr="003873D0">
              <w:t>114.59</w:t>
            </w:r>
          </w:p>
        </w:tc>
        <w:tc>
          <w:tcPr>
            <w:tcW w:w="1080" w:type="dxa"/>
            <w:shd w:val="clear" w:color="auto" w:fill="auto"/>
          </w:tcPr>
          <w:p w:rsidR="00E213A7" w:rsidRPr="003873D0" w:rsidRDefault="00E213A7" w:rsidP="00E213A7">
            <w:pPr>
              <w:pStyle w:val="ad"/>
            </w:pPr>
            <w:r w:rsidRPr="003873D0">
              <w:t>113.69</w:t>
            </w:r>
          </w:p>
        </w:tc>
      </w:tr>
      <w:tr w:rsidR="00E213A7" w:rsidRPr="00E02542" w:rsidTr="005C6DBA">
        <w:trPr>
          <w:trHeight w:hRule="exact" w:val="312"/>
        </w:trPr>
        <w:tc>
          <w:tcPr>
            <w:tcW w:w="1419" w:type="dxa"/>
            <w:shd w:val="clear" w:color="auto" w:fill="FFFFCC"/>
          </w:tcPr>
          <w:p w:rsidR="00E213A7" w:rsidRPr="00915E2A" w:rsidRDefault="00E213A7" w:rsidP="00846BF2">
            <w:pPr>
              <w:rPr>
                <w:rFonts w:ascii="Tahoma" w:hAnsi="Tahoma" w:cs="Tahoma"/>
                <w:sz w:val="18"/>
                <w:szCs w:val="18"/>
              </w:rPr>
            </w:pPr>
            <w:r w:rsidRPr="00915E2A">
              <w:rPr>
                <w:rFonts w:ascii="Tahoma" w:hAnsi="Tahoma" w:cs="Tahoma"/>
                <w:sz w:val="18"/>
                <w:szCs w:val="18"/>
              </w:rPr>
              <w:t>EUR/USD</w:t>
            </w:r>
          </w:p>
        </w:tc>
        <w:tc>
          <w:tcPr>
            <w:tcW w:w="1175" w:type="dxa"/>
            <w:shd w:val="clear" w:color="auto" w:fill="FFFFCC"/>
          </w:tcPr>
          <w:p w:rsidR="00E213A7" w:rsidRPr="003873D0" w:rsidRDefault="00E213A7" w:rsidP="00E213A7">
            <w:pPr>
              <w:pStyle w:val="ad"/>
            </w:pPr>
            <w:r w:rsidRPr="003873D0">
              <w:t>1.0507</w:t>
            </w:r>
          </w:p>
        </w:tc>
        <w:tc>
          <w:tcPr>
            <w:tcW w:w="1006" w:type="dxa"/>
            <w:shd w:val="clear" w:color="auto" w:fill="FFFFCC"/>
          </w:tcPr>
          <w:p w:rsidR="00E213A7" w:rsidRPr="003873D0" w:rsidRDefault="00E213A7" w:rsidP="00E213A7">
            <w:pPr>
              <w:pStyle w:val="ad"/>
            </w:pPr>
            <w:r w:rsidRPr="003873D0">
              <w:t>1.0552</w:t>
            </w:r>
          </w:p>
        </w:tc>
        <w:tc>
          <w:tcPr>
            <w:tcW w:w="1080" w:type="dxa"/>
            <w:shd w:val="clear" w:color="auto" w:fill="FFFFCC"/>
          </w:tcPr>
          <w:p w:rsidR="00E213A7" w:rsidRPr="003873D0" w:rsidRDefault="00E213A7" w:rsidP="00E213A7">
            <w:pPr>
              <w:pStyle w:val="ad"/>
            </w:pPr>
            <w:r w:rsidRPr="003873D0">
              <w:t>1.0495</w:t>
            </w:r>
          </w:p>
        </w:tc>
      </w:tr>
      <w:tr w:rsidR="00E213A7" w:rsidRPr="00E02542" w:rsidTr="005C6DBA">
        <w:trPr>
          <w:trHeight w:hRule="exact" w:val="312"/>
        </w:trPr>
        <w:tc>
          <w:tcPr>
            <w:tcW w:w="1419" w:type="dxa"/>
            <w:shd w:val="clear" w:color="auto" w:fill="auto"/>
          </w:tcPr>
          <w:p w:rsidR="00E213A7" w:rsidRPr="00915E2A" w:rsidRDefault="00E213A7" w:rsidP="00846BF2">
            <w:pPr>
              <w:rPr>
                <w:rFonts w:ascii="Tahoma" w:hAnsi="Tahoma" w:cs="Tahoma"/>
                <w:sz w:val="18"/>
                <w:szCs w:val="18"/>
              </w:rPr>
            </w:pPr>
            <w:r w:rsidRPr="00915E2A">
              <w:rPr>
                <w:rFonts w:ascii="Tahoma" w:hAnsi="Tahoma" w:cs="Tahoma"/>
                <w:sz w:val="18"/>
                <w:szCs w:val="18"/>
              </w:rPr>
              <w:t>AUD/USD</w:t>
            </w:r>
          </w:p>
        </w:tc>
        <w:tc>
          <w:tcPr>
            <w:tcW w:w="1175" w:type="dxa"/>
            <w:shd w:val="clear" w:color="auto" w:fill="auto"/>
          </w:tcPr>
          <w:p w:rsidR="00E213A7" w:rsidRPr="003873D0" w:rsidRDefault="00E213A7" w:rsidP="00E213A7">
            <w:pPr>
              <w:pStyle w:val="ad"/>
            </w:pPr>
            <w:r w:rsidRPr="003873D0">
              <w:t>0.7572</w:t>
            </w:r>
          </w:p>
        </w:tc>
        <w:tc>
          <w:tcPr>
            <w:tcW w:w="1006" w:type="dxa"/>
            <w:shd w:val="clear" w:color="auto" w:fill="auto"/>
          </w:tcPr>
          <w:p w:rsidR="00E213A7" w:rsidRPr="003873D0" w:rsidRDefault="00E213A7" w:rsidP="00E213A7">
            <w:pPr>
              <w:pStyle w:val="ad"/>
            </w:pPr>
            <w:r w:rsidRPr="003873D0">
              <w:t>0.7682</w:t>
            </w:r>
          </w:p>
        </w:tc>
        <w:tc>
          <w:tcPr>
            <w:tcW w:w="1080" w:type="dxa"/>
            <w:shd w:val="clear" w:color="auto" w:fill="auto"/>
          </w:tcPr>
          <w:p w:rsidR="00E213A7" w:rsidRDefault="00E213A7" w:rsidP="00E213A7">
            <w:pPr>
              <w:pStyle w:val="ad"/>
            </w:pPr>
            <w:r w:rsidRPr="003873D0">
              <w:t>0.7558</w:t>
            </w:r>
          </w:p>
        </w:tc>
      </w:tr>
      <w:tr w:rsidR="00915E2A" w:rsidRPr="00E02542" w:rsidTr="000E4244">
        <w:trPr>
          <w:trHeight w:hRule="exact" w:val="371"/>
        </w:trPr>
        <w:tc>
          <w:tcPr>
            <w:tcW w:w="2594" w:type="dxa"/>
            <w:gridSpan w:val="2"/>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Interest Rate</w:t>
            </w:r>
          </w:p>
        </w:tc>
        <w:tc>
          <w:tcPr>
            <w:tcW w:w="1006" w:type="dxa"/>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Last</w:t>
            </w:r>
          </w:p>
        </w:tc>
        <w:tc>
          <w:tcPr>
            <w:tcW w:w="1080" w:type="dxa"/>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proofErr w:type="spellStart"/>
            <w:r w:rsidRPr="00915E2A">
              <w:rPr>
                <w:rFonts w:ascii="Tahoma" w:hAnsi="Tahoma" w:cs="Tahoma"/>
                <w:b/>
                <w:color w:val="FFFFFF" w:themeColor="background1"/>
                <w:sz w:val="18"/>
                <w:szCs w:val="18"/>
              </w:rPr>
              <w:t>Chg</w:t>
            </w:r>
            <w:proofErr w:type="spellEnd"/>
          </w:p>
        </w:tc>
      </w:tr>
      <w:tr w:rsidR="00E213A7" w:rsidRPr="00C47FE8" w:rsidTr="00E27C9D">
        <w:trPr>
          <w:trHeight w:val="312"/>
        </w:trPr>
        <w:tc>
          <w:tcPr>
            <w:tcW w:w="2594" w:type="dxa"/>
            <w:gridSpan w:val="2"/>
            <w:tcBorders>
              <w:top w:val="single" w:sz="4" w:space="0" w:color="808080"/>
            </w:tcBorders>
            <w:shd w:val="clear" w:color="auto" w:fill="auto"/>
          </w:tcPr>
          <w:p w:rsidR="00E213A7" w:rsidRPr="00915E2A" w:rsidRDefault="00E213A7" w:rsidP="00846BF2">
            <w:pPr>
              <w:rPr>
                <w:rFonts w:ascii="Tahoma" w:hAnsi="Tahoma" w:cs="Tahoma"/>
                <w:sz w:val="18"/>
                <w:szCs w:val="18"/>
              </w:rPr>
            </w:pPr>
            <w:r w:rsidRPr="00915E2A">
              <w:rPr>
                <w:rFonts w:ascii="Tahoma" w:hAnsi="Tahoma" w:cs="Tahoma"/>
                <w:sz w:val="18"/>
                <w:szCs w:val="18"/>
              </w:rPr>
              <w:t>TW O/N</w:t>
            </w:r>
          </w:p>
        </w:tc>
        <w:tc>
          <w:tcPr>
            <w:tcW w:w="1006" w:type="dxa"/>
            <w:tcBorders>
              <w:top w:val="single" w:sz="4" w:space="0" w:color="808080"/>
            </w:tcBorders>
            <w:shd w:val="clear" w:color="auto" w:fill="auto"/>
          </w:tcPr>
          <w:p w:rsidR="00E213A7" w:rsidRPr="006E63F6" w:rsidRDefault="00E213A7" w:rsidP="00E213A7">
            <w:pPr>
              <w:pStyle w:val="ad"/>
            </w:pPr>
            <w:r w:rsidRPr="006E63F6">
              <w:t>0.174</w:t>
            </w:r>
          </w:p>
        </w:tc>
        <w:tc>
          <w:tcPr>
            <w:tcW w:w="1080" w:type="dxa"/>
            <w:tcBorders>
              <w:top w:val="single" w:sz="4" w:space="0" w:color="808080"/>
            </w:tcBorders>
            <w:shd w:val="clear" w:color="auto" w:fill="auto"/>
          </w:tcPr>
          <w:p w:rsidR="00E213A7" w:rsidRPr="006E63F6" w:rsidRDefault="00E213A7" w:rsidP="00E213A7">
            <w:pPr>
              <w:pStyle w:val="ad"/>
            </w:pPr>
            <w:r w:rsidRPr="006E63F6">
              <w:t>0.004</w:t>
            </w:r>
          </w:p>
        </w:tc>
      </w:tr>
      <w:tr w:rsidR="00E213A7" w:rsidRPr="00C47FE8" w:rsidTr="00E27C9D">
        <w:trPr>
          <w:trHeight w:val="312"/>
        </w:trPr>
        <w:tc>
          <w:tcPr>
            <w:tcW w:w="2594" w:type="dxa"/>
            <w:gridSpan w:val="2"/>
            <w:shd w:val="clear" w:color="auto" w:fill="FFFFCC"/>
          </w:tcPr>
          <w:p w:rsidR="00E213A7" w:rsidRPr="00915E2A" w:rsidRDefault="00E213A7" w:rsidP="00846BF2">
            <w:pPr>
              <w:rPr>
                <w:rFonts w:ascii="Tahoma" w:hAnsi="Tahoma" w:cs="Tahoma"/>
                <w:sz w:val="18"/>
                <w:szCs w:val="18"/>
              </w:rPr>
            </w:pPr>
            <w:r w:rsidRPr="00915E2A">
              <w:rPr>
                <w:rFonts w:ascii="Tahoma" w:hAnsi="Tahoma" w:cs="Tahoma"/>
                <w:sz w:val="18"/>
                <w:szCs w:val="18"/>
              </w:rPr>
              <w:t>TAIBOR 3M</w:t>
            </w:r>
          </w:p>
        </w:tc>
        <w:tc>
          <w:tcPr>
            <w:tcW w:w="1006" w:type="dxa"/>
            <w:shd w:val="clear" w:color="auto" w:fill="FFFFCC"/>
          </w:tcPr>
          <w:p w:rsidR="00E213A7" w:rsidRPr="006E63F6" w:rsidRDefault="00E213A7" w:rsidP="00E213A7">
            <w:pPr>
              <w:pStyle w:val="ad"/>
            </w:pPr>
            <w:r w:rsidRPr="006E63F6">
              <w:t>0.65933</w:t>
            </w:r>
          </w:p>
        </w:tc>
        <w:tc>
          <w:tcPr>
            <w:tcW w:w="1080" w:type="dxa"/>
            <w:shd w:val="clear" w:color="auto" w:fill="FFFFCC"/>
          </w:tcPr>
          <w:p w:rsidR="00E213A7" w:rsidRPr="006E63F6" w:rsidRDefault="00E213A7" w:rsidP="00E213A7">
            <w:pPr>
              <w:pStyle w:val="ad"/>
            </w:pPr>
            <w:r w:rsidRPr="00E213A7">
              <w:rPr>
                <w:color w:val="FF0000"/>
              </w:rPr>
              <w:t>-0.00011</w:t>
            </w:r>
          </w:p>
        </w:tc>
      </w:tr>
      <w:tr w:rsidR="00E213A7" w:rsidRPr="00C47FE8" w:rsidTr="00E27C9D">
        <w:trPr>
          <w:trHeight w:val="312"/>
        </w:trPr>
        <w:tc>
          <w:tcPr>
            <w:tcW w:w="2594" w:type="dxa"/>
            <w:gridSpan w:val="2"/>
            <w:shd w:val="clear" w:color="auto" w:fill="auto"/>
          </w:tcPr>
          <w:p w:rsidR="00E213A7" w:rsidRPr="00915E2A" w:rsidRDefault="00E213A7" w:rsidP="00846BF2">
            <w:pPr>
              <w:rPr>
                <w:rFonts w:ascii="Tahoma" w:hAnsi="Tahoma" w:cs="Tahoma"/>
                <w:sz w:val="18"/>
                <w:szCs w:val="18"/>
              </w:rPr>
            </w:pPr>
            <w:r w:rsidRPr="00915E2A">
              <w:rPr>
                <w:rFonts w:ascii="Tahoma" w:hAnsi="Tahoma" w:cs="Tahoma"/>
                <w:sz w:val="18"/>
                <w:szCs w:val="18"/>
              </w:rPr>
              <w:t>CNT TAIBOR 3M</w:t>
            </w:r>
          </w:p>
        </w:tc>
        <w:tc>
          <w:tcPr>
            <w:tcW w:w="1006" w:type="dxa"/>
            <w:shd w:val="clear" w:color="auto" w:fill="auto"/>
          </w:tcPr>
          <w:p w:rsidR="00E213A7" w:rsidRPr="006E63F6" w:rsidRDefault="00E213A7" w:rsidP="00E213A7">
            <w:pPr>
              <w:pStyle w:val="ad"/>
            </w:pPr>
            <w:r w:rsidRPr="006E63F6">
              <w:t>4.3593</w:t>
            </w:r>
          </w:p>
        </w:tc>
        <w:tc>
          <w:tcPr>
            <w:tcW w:w="1080" w:type="dxa"/>
            <w:shd w:val="clear" w:color="auto" w:fill="auto"/>
          </w:tcPr>
          <w:p w:rsidR="00E213A7" w:rsidRPr="006E63F6" w:rsidRDefault="00E213A7" w:rsidP="00E213A7">
            <w:pPr>
              <w:pStyle w:val="ad"/>
            </w:pPr>
            <w:r w:rsidRPr="006E63F6">
              <w:t>0.135</w:t>
            </w:r>
          </w:p>
        </w:tc>
      </w:tr>
      <w:tr w:rsidR="00E213A7" w:rsidRPr="00C47FE8" w:rsidTr="00E27C9D">
        <w:trPr>
          <w:trHeight w:val="312"/>
        </w:trPr>
        <w:tc>
          <w:tcPr>
            <w:tcW w:w="2594" w:type="dxa"/>
            <w:gridSpan w:val="2"/>
            <w:shd w:val="clear" w:color="auto" w:fill="FFFFCC"/>
          </w:tcPr>
          <w:p w:rsidR="00E213A7" w:rsidRPr="00915E2A" w:rsidRDefault="00E213A7" w:rsidP="00846BF2">
            <w:pPr>
              <w:rPr>
                <w:rFonts w:ascii="Tahoma" w:hAnsi="Tahoma" w:cs="Tahoma"/>
                <w:sz w:val="18"/>
                <w:szCs w:val="18"/>
              </w:rPr>
            </w:pPr>
            <w:r w:rsidRPr="00915E2A">
              <w:rPr>
                <w:rFonts w:ascii="Tahoma" w:hAnsi="Tahoma" w:cs="Tahoma"/>
                <w:sz w:val="18"/>
                <w:szCs w:val="18"/>
              </w:rPr>
              <w:t>CNT TAIBOR 1Y</w:t>
            </w:r>
          </w:p>
        </w:tc>
        <w:tc>
          <w:tcPr>
            <w:tcW w:w="1006" w:type="dxa"/>
            <w:shd w:val="clear" w:color="auto" w:fill="FFFFCC"/>
          </w:tcPr>
          <w:p w:rsidR="00E213A7" w:rsidRPr="006E63F6" w:rsidRDefault="00E213A7" w:rsidP="00E213A7">
            <w:pPr>
              <w:pStyle w:val="ad"/>
            </w:pPr>
            <w:r w:rsidRPr="006E63F6">
              <w:t>4.9193</w:t>
            </w:r>
          </w:p>
        </w:tc>
        <w:tc>
          <w:tcPr>
            <w:tcW w:w="1080" w:type="dxa"/>
            <w:shd w:val="clear" w:color="auto" w:fill="FFFFCC"/>
          </w:tcPr>
          <w:p w:rsidR="00E213A7" w:rsidRPr="006E63F6" w:rsidRDefault="00E213A7" w:rsidP="00E213A7">
            <w:pPr>
              <w:pStyle w:val="ad"/>
            </w:pPr>
            <w:r w:rsidRPr="006E63F6">
              <w:t>0.1193</w:t>
            </w:r>
          </w:p>
        </w:tc>
      </w:tr>
      <w:tr w:rsidR="00E213A7" w:rsidRPr="00C47FE8" w:rsidTr="00E27C9D">
        <w:trPr>
          <w:trHeight w:val="312"/>
        </w:trPr>
        <w:tc>
          <w:tcPr>
            <w:tcW w:w="2594" w:type="dxa"/>
            <w:gridSpan w:val="2"/>
            <w:shd w:val="clear" w:color="auto" w:fill="auto"/>
          </w:tcPr>
          <w:p w:rsidR="00E213A7" w:rsidRPr="00915E2A" w:rsidRDefault="00E213A7" w:rsidP="00846BF2">
            <w:pPr>
              <w:rPr>
                <w:rFonts w:ascii="Tahoma" w:hAnsi="Tahoma" w:cs="Tahoma"/>
                <w:sz w:val="18"/>
                <w:szCs w:val="18"/>
              </w:rPr>
            </w:pPr>
            <w:r w:rsidRPr="00915E2A">
              <w:rPr>
                <w:rFonts w:ascii="Tahoma" w:hAnsi="Tahoma" w:cs="Tahoma"/>
                <w:sz w:val="18"/>
                <w:szCs w:val="18"/>
              </w:rPr>
              <w:t>TW IRS 3Y</w:t>
            </w:r>
          </w:p>
        </w:tc>
        <w:tc>
          <w:tcPr>
            <w:tcW w:w="1006" w:type="dxa"/>
            <w:shd w:val="clear" w:color="auto" w:fill="auto"/>
          </w:tcPr>
          <w:p w:rsidR="00E213A7" w:rsidRPr="006E63F6" w:rsidRDefault="00E213A7" w:rsidP="00E213A7">
            <w:pPr>
              <w:pStyle w:val="ad"/>
            </w:pPr>
            <w:r w:rsidRPr="006E63F6">
              <w:t>0.8907</w:t>
            </w:r>
          </w:p>
        </w:tc>
        <w:tc>
          <w:tcPr>
            <w:tcW w:w="1080" w:type="dxa"/>
            <w:shd w:val="clear" w:color="auto" w:fill="auto"/>
          </w:tcPr>
          <w:p w:rsidR="00E213A7" w:rsidRPr="006E63F6" w:rsidRDefault="00E213A7" w:rsidP="00E213A7">
            <w:pPr>
              <w:pStyle w:val="ad"/>
            </w:pPr>
            <w:r w:rsidRPr="006E63F6">
              <w:t>0.0037</w:t>
            </w:r>
          </w:p>
        </w:tc>
      </w:tr>
      <w:tr w:rsidR="00E213A7" w:rsidRPr="00C47FE8" w:rsidTr="00E27C9D">
        <w:trPr>
          <w:trHeight w:val="312"/>
        </w:trPr>
        <w:tc>
          <w:tcPr>
            <w:tcW w:w="2594" w:type="dxa"/>
            <w:gridSpan w:val="2"/>
            <w:shd w:val="clear" w:color="auto" w:fill="FFFFCC"/>
          </w:tcPr>
          <w:p w:rsidR="00E213A7" w:rsidRPr="00915E2A" w:rsidRDefault="00E213A7" w:rsidP="00846BF2">
            <w:pPr>
              <w:rPr>
                <w:rFonts w:ascii="Tahoma" w:hAnsi="Tahoma" w:cs="Tahoma"/>
                <w:sz w:val="18"/>
                <w:szCs w:val="18"/>
              </w:rPr>
            </w:pPr>
            <w:r w:rsidRPr="00915E2A">
              <w:rPr>
                <w:rFonts w:ascii="Tahoma" w:hAnsi="Tahoma" w:cs="Tahoma"/>
                <w:sz w:val="18"/>
                <w:szCs w:val="18"/>
              </w:rPr>
              <w:t>TW IRS 5Y</w:t>
            </w:r>
          </w:p>
        </w:tc>
        <w:tc>
          <w:tcPr>
            <w:tcW w:w="1006" w:type="dxa"/>
            <w:shd w:val="clear" w:color="auto" w:fill="FFFFCC"/>
          </w:tcPr>
          <w:p w:rsidR="00E213A7" w:rsidRPr="006E63F6" w:rsidRDefault="00E213A7" w:rsidP="00E213A7">
            <w:pPr>
              <w:pStyle w:val="ad"/>
            </w:pPr>
            <w:r w:rsidRPr="006E63F6">
              <w:t>1.14</w:t>
            </w:r>
          </w:p>
        </w:tc>
        <w:tc>
          <w:tcPr>
            <w:tcW w:w="1080" w:type="dxa"/>
            <w:shd w:val="clear" w:color="auto" w:fill="FFFFCC"/>
          </w:tcPr>
          <w:p w:rsidR="00E213A7" w:rsidRPr="006E63F6" w:rsidRDefault="00E213A7" w:rsidP="00E213A7">
            <w:pPr>
              <w:pStyle w:val="ad"/>
            </w:pPr>
            <w:r w:rsidRPr="006E63F6">
              <w:t>0.01</w:t>
            </w:r>
          </w:p>
        </w:tc>
      </w:tr>
      <w:tr w:rsidR="00E213A7" w:rsidRPr="00C47FE8" w:rsidTr="00E27C9D">
        <w:trPr>
          <w:trHeight w:val="312"/>
        </w:trPr>
        <w:tc>
          <w:tcPr>
            <w:tcW w:w="2594" w:type="dxa"/>
            <w:gridSpan w:val="2"/>
            <w:shd w:val="clear" w:color="auto" w:fill="auto"/>
          </w:tcPr>
          <w:p w:rsidR="00E213A7" w:rsidRPr="00915E2A" w:rsidRDefault="00E213A7" w:rsidP="00846BF2">
            <w:pPr>
              <w:rPr>
                <w:rFonts w:ascii="Tahoma" w:hAnsi="Tahoma" w:cs="Tahoma"/>
                <w:sz w:val="18"/>
                <w:szCs w:val="18"/>
              </w:rPr>
            </w:pPr>
            <w:r w:rsidRPr="00915E2A">
              <w:rPr>
                <w:rFonts w:ascii="Tahoma" w:hAnsi="Tahoma" w:cs="Tahoma"/>
                <w:sz w:val="18"/>
                <w:szCs w:val="18"/>
              </w:rPr>
              <w:t>TW 5Y BOND</w:t>
            </w:r>
          </w:p>
        </w:tc>
        <w:tc>
          <w:tcPr>
            <w:tcW w:w="1006" w:type="dxa"/>
            <w:shd w:val="clear" w:color="auto" w:fill="auto"/>
          </w:tcPr>
          <w:p w:rsidR="00E213A7" w:rsidRPr="006E63F6" w:rsidRDefault="00E213A7" w:rsidP="00E213A7">
            <w:pPr>
              <w:pStyle w:val="ad"/>
            </w:pPr>
            <w:r w:rsidRPr="006E63F6">
              <w:t>0.83</w:t>
            </w:r>
          </w:p>
        </w:tc>
        <w:tc>
          <w:tcPr>
            <w:tcW w:w="1080" w:type="dxa"/>
            <w:shd w:val="clear" w:color="auto" w:fill="auto"/>
          </w:tcPr>
          <w:p w:rsidR="00E213A7" w:rsidRPr="006E63F6" w:rsidRDefault="00E213A7" w:rsidP="00E213A7">
            <w:pPr>
              <w:pStyle w:val="ad"/>
            </w:pPr>
            <w:r w:rsidRPr="006E63F6">
              <w:t>0.005</w:t>
            </w:r>
          </w:p>
        </w:tc>
      </w:tr>
      <w:tr w:rsidR="00E213A7" w:rsidRPr="00C47FE8" w:rsidTr="00E27C9D">
        <w:trPr>
          <w:trHeight w:val="312"/>
        </w:trPr>
        <w:tc>
          <w:tcPr>
            <w:tcW w:w="2594" w:type="dxa"/>
            <w:gridSpan w:val="2"/>
            <w:shd w:val="clear" w:color="auto" w:fill="FFFFCC"/>
          </w:tcPr>
          <w:p w:rsidR="00E213A7" w:rsidRPr="00915E2A" w:rsidRDefault="00E213A7" w:rsidP="00846BF2">
            <w:pPr>
              <w:rPr>
                <w:rFonts w:ascii="Tahoma" w:hAnsi="Tahoma" w:cs="Tahoma"/>
                <w:sz w:val="18"/>
                <w:szCs w:val="18"/>
              </w:rPr>
            </w:pPr>
            <w:r w:rsidRPr="00915E2A">
              <w:rPr>
                <w:rFonts w:ascii="Tahoma" w:hAnsi="Tahoma" w:cs="Tahoma"/>
                <w:sz w:val="18"/>
                <w:szCs w:val="18"/>
              </w:rPr>
              <w:t>TW 10Y BOND</w:t>
            </w:r>
          </w:p>
        </w:tc>
        <w:tc>
          <w:tcPr>
            <w:tcW w:w="1006" w:type="dxa"/>
            <w:shd w:val="clear" w:color="auto" w:fill="FFFFCC"/>
          </w:tcPr>
          <w:p w:rsidR="00E213A7" w:rsidRPr="006E63F6" w:rsidRDefault="00E213A7" w:rsidP="00E213A7">
            <w:pPr>
              <w:pStyle w:val="ad"/>
            </w:pPr>
            <w:r w:rsidRPr="006E63F6">
              <w:t>1.1445</w:t>
            </w:r>
          </w:p>
        </w:tc>
        <w:tc>
          <w:tcPr>
            <w:tcW w:w="1080" w:type="dxa"/>
            <w:shd w:val="clear" w:color="auto" w:fill="FFFFCC"/>
          </w:tcPr>
          <w:p w:rsidR="00E213A7" w:rsidRPr="006E63F6" w:rsidRDefault="00E213A7" w:rsidP="00E213A7">
            <w:pPr>
              <w:pStyle w:val="ad"/>
            </w:pPr>
            <w:r w:rsidRPr="006E63F6">
              <w:t>0.0007</w:t>
            </w:r>
          </w:p>
        </w:tc>
      </w:tr>
      <w:tr w:rsidR="00E213A7" w:rsidRPr="00C47FE8" w:rsidTr="00E27C9D">
        <w:trPr>
          <w:trHeight w:val="312"/>
        </w:trPr>
        <w:tc>
          <w:tcPr>
            <w:tcW w:w="2594" w:type="dxa"/>
            <w:gridSpan w:val="2"/>
            <w:shd w:val="clear" w:color="auto" w:fill="auto"/>
          </w:tcPr>
          <w:p w:rsidR="00E213A7" w:rsidRPr="00915E2A" w:rsidRDefault="00E213A7" w:rsidP="00846BF2">
            <w:pPr>
              <w:rPr>
                <w:rFonts w:ascii="Tahoma" w:hAnsi="Tahoma" w:cs="Tahoma"/>
                <w:sz w:val="18"/>
                <w:szCs w:val="18"/>
              </w:rPr>
            </w:pPr>
            <w:r w:rsidRPr="00915E2A">
              <w:rPr>
                <w:rFonts w:ascii="Tahoma" w:hAnsi="Tahoma" w:cs="Tahoma"/>
                <w:sz w:val="18"/>
                <w:szCs w:val="18"/>
              </w:rPr>
              <w:t>SHIBOR O/N</w:t>
            </w:r>
          </w:p>
        </w:tc>
        <w:tc>
          <w:tcPr>
            <w:tcW w:w="1006" w:type="dxa"/>
            <w:shd w:val="clear" w:color="auto" w:fill="auto"/>
          </w:tcPr>
          <w:p w:rsidR="00E213A7" w:rsidRPr="006E63F6" w:rsidRDefault="00E213A7" w:rsidP="00E213A7">
            <w:pPr>
              <w:pStyle w:val="ad"/>
            </w:pPr>
            <w:r w:rsidRPr="006E63F6">
              <w:t>2.4611</w:t>
            </w:r>
          </w:p>
        </w:tc>
        <w:tc>
          <w:tcPr>
            <w:tcW w:w="1080" w:type="dxa"/>
            <w:shd w:val="clear" w:color="auto" w:fill="auto"/>
          </w:tcPr>
          <w:p w:rsidR="00E213A7" w:rsidRPr="006E63F6" w:rsidRDefault="00E213A7" w:rsidP="00E213A7">
            <w:pPr>
              <w:pStyle w:val="ad"/>
            </w:pPr>
            <w:r w:rsidRPr="00E213A7">
              <w:rPr>
                <w:color w:val="FF0000"/>
              </w:rPr>
              <w:t>-0.0332</w:t>
            </w:r>
          </w:p>
        </w:tc>
      </w:tr>
      <w:tr w:rsidR="00E213A7" w:rsidRPr="00C47FE8" w:rsidTr="00E27C9D">
        <w:trPr>
          <w:trHeight w:val="312"/>
        </w:trPr>
        <w:tc>
          <w:tcPr>
            <w:tcW w:w="2594" w:type="dxa"/>
            <w:gridSpan w:val="2"/>
            <w:shd w:val="clear" w:color="auto" w:fill="FFFFCC"/>
          </w:tcPr>
          <w:p w:rsidR="00E213A7" w:rsidRPr="00915E2A" w:rsidRDefault="00E213A7" w:rsidP="00846BF2">
            <w:pPr>
              <w:rPr>
                <w:rFonts w:ascii="Tahoma" w:hAnsi="Tahoma" w:cs="Tahoma"/>
                <w:sz w:val="18"/>
                <w:szCs w:val="18"/>
              </w:rPr>
            </w:pPr>
            <w:r w:rsidRPr="00915E2A">
              <w:rPr>
                <w:rFonts w:ascii="Tahoma" w:hAnsi="Tahoma" w:cs="Tahoma"/>
                <w:sz w:val="18"/>
                <w:szCs w:val="18"/>
              </w:rPr>
              <w:t>SHIBOR 1M</w:t>
            </w:r>
          </w:p>
        </w:tc>
        <w:tc>
          <w:tcPr>
            <w:tcW w:w="1006" w:type="dxa"/>
            <w:shd w:val="clear" w:color="auto" w:fill="FFFFCC"/>
          </w:tcPr>
          <w:p w:rsidR="00E213A7" w:rsidRPr="006E63F6" w:rsidRDefault="00E213A7" w:rsidP="00E213A7">
            <w:pPr>
              <w:pStyle w:val="ad"/>
            </w:pPr>
            <w:r w:rsidRPr="006E63F6">
              <w:t>4.083</w:t>
            </w:r>
          </w:p>
        </w:tc>
        <w:tc>
          <w:tcPr>
            <w:tcW w:w="1080" w:type="dxa"/>
            <w:shd w:val="clear" w:color="auto" w:fill="FFFFCC"/>
          </w:tcPr>
          <w:p w:rsidR="00E213A7" w:rsidRPr="006E63F6" w:rsidRDefault="00E213A7" w:rsidP="00E213A7">
            <w:pPr>
              <w:pStyle w:val="ad"/>
            </w:pPr>
            <w:r w:rsidRPr="006E63F6">
              <w:t>0.0067</w:t>
            </w:r>
          </w:p>
        </w:tc>
      </w:tr>
      <w:tr w:rsidR="00E213A7" w:rsidRPr="00C47FE8" w:rsidTr="00E27C9D">
        <w:trPr>
          <w:trHeight w:val="312"/>
        </w:trPr>
        <w:tc>
          <w:tcPr>
            <w:tcW w:w="2594" w:type="dxa"/>
            <w:gridSpan w:val="2"/>
            <w:shd w:val="clear" w:color="auto" w:fill="auto"/>
          </w:tcPr>
          <w:p w:rsidR="00E213A7" w:rsidRPr="00915E2A" w:rsidRDefault="00E213A7" w:rsidP="00846BF2">
            <w:pPr>
              <w:rPr>
                <w:rFonts w:ascii="Tahoma" w:hAnsi="Tahoma" w:cs="Tahoma"/>
                <w:sz w:val="18"/>
                <w:szCs w:val="18"/>
              </w:rPr>
            </w:pPr>
            <w:r w:rsidRPr="00915E2A">
              <w:rPr>
                <w:rFonts w:ascii="Tahoma" w:hAnsi="Tahoma" w:cs="Tahoma"/>
                <w:sz w:val="18"/>
                <w:szCs w:val="18"/>
              </w:rPr>
              <w:t>SHIBOR 3M</w:t>
            </w:r>
          </w:p>
        </w:tc>
        <w:tc>
          <w:tcPr>
            <w:tcW w:w="1006" w:type="dxa"/>
            <w:shd w:val="clear" w:color="auto" w:fill="auto"/>
          </w:tcPr>
          <w:p w:rsidR="00E213A7" w:rsidRPr="006E63F6" w:rsidRDefault="00E213A7" w:rsidP="00E213A7">
            <w:pPr>
              <w:pStyle w:val="ad"/>
            </w:pPr>
            <w:r w:rsidRPr="006E63F6">
              <w:t>4.2904</w:t>
            </w:r>
          </w:p>
        </w:tc>
        <w:tc>
          <w:tcPr>
            <w:tcW w:w="1080" w:type="dxa"/>
            <w:shd w:val="clear" w:color="auto" w:fill="auto"/>
          </w:tcPr>
          <w:p w:rsidR="00E213A7" w:rsidRPr="006E63F6" w:rsidRDefault="00E213A7" w:rsidP="00E213A7">
            <w:pPr>
              <w:pStyle w:val="ad"/>
            </w:pPr>
            <w:r w:rsidRPr="006E63F6">
              <w:t>0.0023</w:t>
            </w:r>
          </w:p>
        </w:tc>
      </w:tr>
      <w:tr w:rsidR="00E213A7" w:rsidRPr="00C47FE8" w:rsidTr="00E27C9D">
        <w:trPr>
          <w:trHeight w:val="312"/>
        </w:trPr>
        <w:tc>
          <w:tcPr>
            <w:tcW w:w="2594" w:type="dxa"/>
            <w:gridSpan w:val="2"/>
            <w:shd w:val="clear" w:color="auto" w:fill="FFFFCC"/>
          </w:tcPr>
          <w:p w:rsidR="00E213A7" w:rsidRPr="00915E2A" w:rsidRDefault="00E213A7" w:rsidP="00846BF2">
            <w:pPr>
              <w:rPr>
                <w:rFonts w:ascii="Tahoma" w:hAnsi="Tahoma" w:cs="Tahoma"/>
                <w:sz w:val="18"/>
                <w:szCs w:val="18"/>
              </w:rPr>
            </w:pPr>
            <w:r w:rsidRPr="00915E2A">
              <w:rPr>
                <w:rFonts w:ascii="Tahoma" w:hAnsi="Tahoma" w:cs="Tahoma"/>
                <w:sz w:val="18"/>
                <w:szCs w:val="18"/>
              </w:rPr>
              <w:t>CN 7Y BOND</w:t>
            </w:r>
          </w:p>
        </w:tc>
        <w:tc>
          <w:tcPr>
            <w:tcW w:w="1006" w:type="dxa"/>
            <w:shd w:val="clear" w:color="auto" w:fill="FFFFCC"/>
          </w:tcPr>
          <w:p w:rsidR="00E213A7" w:rsidRPr="006E63F6" w:rsidRDefault="00E213A7" w:rsidP="00E213A7">
            <w:pPr>
              <w:pStyle w:val="ad"/>
            </w:pPr>
            <w:r w:rsidRPr="006E63F6">
              <w:t>3.196</w:t>
            </w:r>
          </w:p>
        </w:tc>
        <w:tc>
          <w:tcPr>
            <w:tcW w:w="1080" w:type="dxa"/>
            <w:shd w:val="clear" w:color="auto" w:fill="FFFFCC"/>
          </w:tcPr>
          <w:p w:rsidR="00E213A7" w:rsidRPr="006E63F6" w:rsidRDefault="00E213A7" w:rsidP="00E213A7">
            <w:pPr>
              <w:pStyle w:val="ad"/>
            </w:pPr>
            <w:r w:rsidRPr="006E63F6">
              <w:t>0.004</w:t>
            </w:r>
          </w:p>
        </w:tc>
      </w:tr>
      <w:tr w:rsidR="00E213A7" w:rsidRPr="00C47FE8" w:rsidTr="00E27C9D">
        <w:trPr>
          <w:trHeight w:val="312"/>
        </w:trPr>
        <w:tc>
          <w:tcPr>
            <w:tcW w:w="2594" w:type="dxa"/>
            <w:gridSpan w:val="2"/>
            <w:shd w:val="clear" w:color="auto" w:fill="auto"/>
          </w:tcPr>
          <w:p w:rsidR="00E213A7" w:rsidRPr="00915E2A" w:rsidRDefault="00E213A7" w:rsidP="00846BF2">
            <w:pPr>
              <w:rPr>
                <w:rFonts w:ascii="Tahoma" w:hAnsi="Tahoma" w:cs="Tahoma"/>
                <w:sz w:val="18"/>
                <w:szCs w:val="18"/>
              </w:rPr>
            </w:pPr>
            <w:r w:rsidRPr="00915E2A">
              <w:rPr>
                <w:rFonts w:ascii="Tahoma" w:hAnsi="Tahoma" w:cs="Tahoma"/>
                <w:sz w:val="18"/>
                <w:szCs w:val="18"/>
              </w:rPr>
              <w:t>CN 10Y BOND</w:t>
            </w:r>
          </w:p>
        </w:tc>
        <w:tc>
          <w:tcPr>
            <w:tcW w:w="1006" w:type="dxa"/>
            <w:shd w:val="clear" w:color="auto" w:fill="auto"/>
          </w:tcPr>
          <w:p w:rsidR="00E213A7" w:rsidRPr="006E63F6" w:rsidRDefault="00E213A7" w:rsidP="00E213A7">
            <w:pPr>
              <w:pStyle w:val="ad"/>
            </w:pPr>
            <w:r w:rsidRPr="006E63F6">
              <w:t>3.384</w:t>
            </w:r>
          </w:p>
        </w:tc>
        <w:tc>
          <w:tcPr>
            <w:tcW w:w="1080" w:type="dxa"/>
            <w:shd w:val="clear" w:color="auto" w:fill="auto"/>
          </w:tcPr>
          <w:p w:rsidR="00E213A7" w:rsidRPr="006E63F6" w:rsidRDefault="00E213A7" w:rsidP="00E213A7">
            <w:pPr>
              <w:pStyle w:val="ad"/>
            </w:pPr>
            <w:r w:rsidRPr="006E63F6">
              <w:t>0.007</w:t>
            </w:r>
          </w:p>
        </w:tc>
      </w:tr>
      <w:tr w:rsidR="00E213A7" w:rsidRPr="00C47FE8" w:rsidTr="00E27C9D">
        <w:trPr>
          <w:trHeight w:val="312"/>
        </w:trPr>
        <w:tc>
          <w:tcPr>
            <w:tcW w:w="2594" w:type="dxa"/>
            <w:gridSpan w:val="2"/>
            <w:shd w:val="clear" w:color="auto" w:fill="FFFFCC"/>
          </w:tcPr>
          <w:p w:rsidR="00E213A7" w:rsidRPr="00915E2A" w:rsidRDefault="00E213A7" w:rsidP="00846BF2">
            <w:pPr>
              <w:rPr>
                <w:rFonts w:ascii="Tahoma" w:hAnsi="Tahoma" w:cs="Tahoma"/>
                <w:sz w:val="18"/>
                <w:szCs w:val="18"/>
              </w:rPr>
            </w:pPr>
            <w:r w:rsidRPr="00915E2A">
              <w:rPr>
                <w:rFonts w:ascii="Tahoma" w:hAnsi="Tahoma" w:cs="Tahoma"/>
                <w:sz w:val="18"/>
                <w:szCs w:val="18"/>
              </w:rPr>
              <w:t>USD LIBOR O/N</w:t>
            </w:r>
          </w:p>
        </w:tc>
        <w:tc>
          <w:tcPr>
            <w:tcW w:w="1006" w:type="dxa"/>
            <w:shd w:val="clear" w:color="auto" w:fill="FFFFCC"/>
          </w:tcPr>
          <w:p w:rsidR="00E213A7" w:rsidRPr="006E63F6" w:rsidRDefault="00E213A7" w:rsidP="00E213A7">
            <w:pPr>
              <w:pStyle w:val="ad"/>
            </w:pPr>
            <w:r w:rsidRPr="006E63F6">
              <w:t>0.68167</w:t>
            </w:r>
          </w:p>
        </w:tc>
        <w:tc>
          <w:tcPr>
            <w:tcW w:w="1080" w:type="dxa"/>
            <w:shd w:val="clear" w:color="auto" w:fill="FFFFCC"/>
          </w:tcPr>
          <w:p w:rsidR="00E213A7" w:rsidRPr="006E63F6" w:rsidRDefault="00E213A7" w:rsidP="00E213A7">
            <w:pPr>
              <w:pStyle w:val="ad"/>
            </w:pPr>
            <w:r w:rsidRPr="006E63F6">
              <w:t>0.00111</w:t>
            </w:r>
          </w:p>
        </w:tc>
      </w:tr>
      <w:tr w:rsidR="00E213A7" w:rsidRPr="00C47FE8" w:rsidTr="00E27C9D">
        <w:trPr>
          <w:trHeight w:val="312"/>
        </w:trPr>
        <w:tc>
          <w:tcPr>
            <w:tcW w:w="2594" w:type="dxa"/>
            <w:gridSpan w:val="2"/>
            <w:shd w:val="clear" w:color="auto" w:fill="auto"/>
          </w:tcPr>
          <w:p w:rsidR="00E213A7" w:rsidRPr="00915E2A" w:rsidRDefault="00E213A7" w:rsidP="00846BF2">
            <w:pPr>
              <w:rPr>
                <w:rFonts w:ascii="Tahoma" w:hAnsi="Tahoma" w:cs="Tahoma"/>
                <w:sz w:val="18"/>
                <w:szCs w:val="18"/>
              </w:rPr>
            </w:pPr>
            <w:r w:rsidRPr="00915E2A">
              <w:rPr>
                <w:rFonts w:ascii="Tahoma" w:hAnsi="Tahoma" w:cs="Tahoma"/>
                <w:sz w:val="18"/>
                <w:szCs w:val="18"/>
              </w:rPr>
              <w:t>USD LIBOR 3M</w:t>
            </w:r>
          </w:p>
        </w:tc>
        <w:tc>
          <w:tcPr>
            <w:tcW w:w="1006" w:type="dxa"/>
            <w:shd w:val="clear" w:color="auto" w:fill="auto"/>
          </w:tcPr>
          <w:p w:rsidR="00E213A7" w:rsidRPr="006E63F6" w:rsidRDefault="00E213A7" w:rsidP="00E213A7">
            <w:pPr>
              <w:pStyle w:val="ad"/>
            </w:pPr>
            <w:r w:rsidRPr="006E63F6">
              <w:t>1.09278</w:t>
            </w:r>
          </w:p>
        </w:tc>
        <w:tc>
          <w:tcPr>
            <w:tcW w:w="1080" w:type="dxa"/>
            <w:shd w:val="clear" w:color="auto" w:fill="auto"/>
          </w:tcPr>
          <w:p w:rsidR="00E213A7" w:rsidRPr="006E63F6" w:rsidRDefault="00E213A7" w:rsidP="00E213A7">
            <w:pPr>
              <w:pStyle w:val="ad"/>
            </w:pPr>
            <w:r w:rsidRPr="006E63F6">
              <w:t>0.02878</w:t>
            </w:r>
          </w:p>
        </w:tc>
      </w:tr>
      <w:tr w:rsidR="00E213A7" w:rsidRPr="00C47FE8" w:rsidTr="00E27C9D">
        <w:trPr>
          <w:trHeight w:val="312"/>
        </w:trPr>
        <w:tc>
          <w:tcPr>
            <w:tcW w:w="2594" w:type="dxa"/>
            <w:gridSpan w:val="2"/>
            <w:shd w:val="clear" w:color="auto" w:fill="FFFFCC"/>
          </w:tcPr>
          <w:p w:rsidR="00E213A7" w:rsidRPr="00915E2A" w:rsidRDefault="00E213A7" w:rsidP="00846BF2">
            <w:pPr>
              <w:rPr>
                <w:rFonts w:ascii="Tahoma" w:hAnsi="Tahoma" w:cs="Tahoma"/>
                <w:sz w:val="18"/>
                <w:szCs w:val="18"/>
              </w:rPr>
            </w:pPr>
            <w:r w:rsidRPr="00915E2A">
              <w:rPr>
                <w:rFonts w:ascii="Tahoma" w:hAnsi="Tahoma" w:cs="Tahoma"/>
                <w:sz w:val="18"/>
                <w:szCs w:val="18"/>
              </w:rPr>
              <w:t>USD 10Y BOND</w:t>
            </w:r>
          </w:p>
        </w:tc>
        <w:tc>
          <w:tcPr>
            <w:tcW w:w="1006" w:type="dxa"/>
            <w:shd w:val="clear" w:color="auto" w:fill="FFFFCC"/>
          </w:tcPr>
          <w:p w:rsidR="00E213A7" w:rsidRPr="006E63F6" w:rsidRDefault="00E213A7" w:rsidP="00E213A7">
            <w:pPr>
              <w:pStyle w:val="ad"/>
            </w:pPr>
            <w:r w:rsidRPr="006E63F6">
              <w:t>2.4779</w:t>
            </w:r>
          </w:p>
        </w:tc>
        <w:tc>
          <w:tcPr>
            <w:tcW w:w="1080" w:type="dxa"/>
            <w:shd w:val="clear" w:color="auto" w:fill="FFFFCC"/>
          </w:tcPr>
          <w:p w:rsidR="00E213A7" w:rsidRPr="006E63F6" w:rsidRDefault="00E213A7" w:rsidP="00E213A7">
            <w:pPr>
              <w:pStyle w:val="ad"/>
            </w:pPr>
            <w:r w:rsidRPr="006E63F6">
              <w:t>0.0343</w:t>
            </w:r>
          </w:p>
        </w:tc>
      </w:tr>
      <w:tr w:rsidR="00E213A7" w:rsidRPr="00C47FE8" w:rsidTr="00E27C9D">
        <w:trPr>
          <w:trHeight w:val="312"/>
        </w:trPr>
        <w:tc>
          <w:tcPr>
            <w:tcW w:w="2594" w:type="dxa"/>
            <w:gridSpan w:val="2"/>
            <w:shd w:val="clear" w:color="auto" w:fill="auto"/>
          </w:tcPr>
          <w:p w:rsidR="00E213A7" w:rsidRPr="00915E2A" w:rsidRDefault="00E213A7" w:rsidP="00846BF2">
            <w:pPr>
              <w:rPr>
                <w:rFonts w:ascii="Tahoma" w:hAnsi="Tahoma" w:cs="Tahoma"/>
                <w:sz w:val="18"/>
                <w:szCs w:val="18"/>
              </w:rPr>
            </w:pPr>
            <w:r w:rsidRPr="00915E2A">
              <w:rPr>
                <w:rFonts w:ascii="Tahoma" w:hAnsi="Tahoma" w:cs="Tahoma"/>
                <w:sz w:val="18"/>
                <w:szCs w:val="18"/>
              </w:rPr>
              <w:t>USD 30Y BOND</w:t>
            </w:r>
          </w:p>
        </w:tc>
        <w:tc>
          <w:tcPr>
            <w:tcW w:w="1006" w:type="dxa"/>
            <w:shd w:val="clear" w:color="auto" w:fill="auto"/>
          </w:tcPr>
          <w:p w:rsidR="00E213A7" w:rsidRPr="006E63F6" w:rsidRDefault="00E213A7" w:rsidP="00E213A7">
            <w:pPr>
              <w:pStyle w:val="ad"/>
            </w:pPr>
            <w:r w:rsidRPr="006E63F6">
              <w:t>3.0729</w:t>
            </w:r>
          </w:p>
        </w:tc>
        <w:tc>
          <w:tcPr>
            <w:tcW w:w="1080" w:type="dxa"/>
            <w:shd w:val="clear" w:color="auto" w:fill="auto"/>
          </w:tcPr>
          <w:p w:rsidR="00E213A7" w:rsidRDefault="00E213A7" w:rsidP="00E213A7">
            <w:pPr>
              <w:pStyle w:val="ad"/>
            </w:pPr>
            <w:r w:rsidRPr="006E63F6">
              <w:t>0.0153</w:t>
            </w:r>
          </w:p>
        </w:tc>
      </w:tr>
      <w:tr w:rsidR="00915E2A" w:rsidRPr="006F3ADE" w:rsidTr="008A6344">
        <w:trPr>
          <w:trHeight w:val="170"/>
        </w:trPr>
        <w:tc>
          <w:tcPr>
            <w:tcW w:w="2594" w:type="dxa"/>
            <w:gridSpan w:val="2"/>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Commodity</w:t>
            </w:r>
          </w:p>
        </w:tc>
        <w:tc>
          <w:tcPr>
            <w:tcW w:w="1006" w:type="dxa"/>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Last</w:t>
            </w:r>
          </w:p>
        </w:tc>
        <w:tc>
          <w:tcPr>
            <w:tcW w:w="1080" w:type="dxa"/>
            <w:shd w:val="clear" w:color="auto" w:fill="365F91"/>
          </w:tcPr>
          <w:p w:rsidR="00915E2A" w:rsidRPr="00915E2A" w:rsidRDefault="00915E2A" w:rsidP="00846BF2">
            <w:pPr>
              <w:rPr>
                <w:rFonts w:ascii="Tahoma" w:hAnsi="Tahoma" w:cs="Tahoma"/>
                <w:b/>
                <w:color w:val="FFFFFF" w:themeColor="background1"/>
                <w:sz w:val="18"/>
                <w:szCs w:val="18"/>
              </w:rPr>
            </w:pPr>
            <w:proofErr w:type="spellStart"/>
            <w:r w:rsidRPr="00915E2A">
              <w:rPr>
                <w:rFonts w:ascii="Tahoma" w:hAnsi="Tahoma" w:cs="Tahoma"/>
                <w:b/>
                <w:color w:val="FFFFFF" w:themeColor="background1"/>
                <w:sz w:val="18"/>
                <w:szCs w:val="18"/>
              </w:rPr>
              <w:t>Chg</w:t>
            </w:r>
            <w:proofErr w:type="spellEnd"/>
          </w:p>
        </w:tc>
      </w:tr>
      <w:tr w:rsidR="00E213A7" w:rsidRPr="006F3ADE" w:rsidTr="00D83B03">
        <w:trPr>
          <w:trHeight w:hRule="exact" w:val="279"/>
        </w:trPr>
        <w:tc>
          <w:tcPr>
            <w:tcW w:w="2594" w:type="dxa"/>
            <w:gridSpan w:val="2"/>
            <w:shd w:val="clear" w:color="auto" w:fill="FFFFCC"/>
          </w:tcPr>
          <w:p w:rsidR="00E213A7" w:rsidRPr="00915E2A" w:rsidRDefault="00E213A7" w:rsidP="00846BF2">
            <w:pPr>
              <w:rPr>
                <w:rFonts w:ascii="Tahoma" w:hAnsi="Tahoma" w:cs="Tahoma"/>
                <w:sz w:val="18"/>
                <w:szCs w:val="18"/>
              </w:rPr>
            </w:pPr>
            <w:r w:rsidRPr="00915E2A">
              <w:rPr>
                <w:rFonts w:ascii="Tahoma" w:hAnsi="Tahoma" w:cs="Tahoma"/>
                <w:sz w:val="18"/>
                <w:szCs w:val="18"/>
              </w:rPr>
              <w:t>BRENT</w:t>
            </w:r>
          </w:p>
        </w:tc>
        <w:tc>
          <w:tcPr>
            <w:tcW w:w="1006" w:type="dxa"/>
            <w:shd w:val="clear" w:color="auto" w:fill="FFFFCC"/>
          </w:tcPr>
          <w:p w:rsidR="00E213A7" w:rsidRPr="000674BF" w:rsidRDefault="00E213A7" w:rsidP="00E213A7">
            <w:pPr>
              <w:pStyle w:val="ad"/>
            </w:pPr>
            <w:r w:rsidRPr="000674BF">
              <w:t>55.08</w:t>
            </w:r>
          </w:p>
        </w:tc>
        <w:tc>
          <w:tcPr>
            <w:tcW w:w="1080" w:type="dxa"/>
            <w:shd w:val="clear" w:color="auto" w:fill="FFFFCC"/>
          </w:tcPr>
          <w:p w:rsidR="00E213A7" w:rsidRPr="000674BF" w:rsidRDefault="00E213A7" w:rsidP="00E213A7">
            <w:pPr>
              <w:pStyle w:val="ad"/>
            </w:pPr>
            <w:r w:rsidRPr="000674BF">
              <w:t>0.08</w:t>
            </w:r>
          </w:p>
        </w:tc>
      </w:tr>
      <w:tr w:rsidR="00E213A7" w:rsidRPr="006F3ADE" w:rsidTr="00D83B03">
        <w:trPr>
          <w:trHeight w:hRule="exact" w:val="279"/>
        </w:trPr>
        <w:tc>
          <w:tcPr>
            <w:tcW w:w="2594" w:type="dxa"/>
            <w:gridSpan w:val="2"/>
            <w:shd w:val="clear" w:color="auto" w:fill="auto"/>
          </w:tcPr>
          <w:p w:rsidR="00E213A7" w:rsidRPr="00915E2A" w:rsidRDefault="00E213A7" w:rsidP="00846BF2">
            <w:pPr>
              <w:rPr>
                <w:rFonts w:ascii="Tahoma" w:hAnsi="Tahoma" w:cs="Tahoma"/>
                <w:sz w:val="18"/>
                <w:szCs w:val="18"/>
              </w:rPr>
            </w:pPr>
            <w:r w:rsidRPr="00915E2A">
              <w:rPr>
                <w:rFonts w:ascii="Tahoma" w:hAnsi="Tahoma" w:cs="Tahoma"/>
                <w:sz w:val="18"/>
                <w:szCs w:val="18"/>
              </w:rPr>
              <w:t>WTI</w:t>
            </w:r>
          </w:p>
        </w:tc>
        <w:tc>
          <w:tcPr>
            <w:tcW w:w="1006" w:type="dxa"/>
            <w:shd w:val="clear" w:color="auto" w:fill="auto"/>
          </w:tcPr>
          <w:p w:rsidR="00E213A7" w:rsidRPr="000674BF" w:rsidRDefault="00E213A7" w:rsidP="00E213A7">
            <w:pPr>
              <w:pStyle w:val="ad"/>
            </w:pPr>
            <w:r w:rsidRPr="000674BF">
              <w:t>52.61</w:t>
            </w:r>
          </w:p>
        </w:tc>
        <w:tc>
          <w:tcPr>
            <w:tcW w:w="1080" w:type="dxa"/>
            <w:shd w:val="clear" w:color="auto" w:fill="auto"/>
          </w:tcPr>
          <w:p w:rsidR="00E213A7" w:rsidRPr="000674BF" w:rsidRDefault="00E213A7" w:rsidP="00E213A7">
            <w:pPr>
              <w:pStyle w:val="ad"/>
            </w:pPr>
            <w:r w:rsidRPr="000674BF">
              <w:t>0.09</w:t>
            </w:r>
          </w:p>
        </w:tc>
      </w:tr>
      <w:tr w:rsidR="00E213A7" w:rsidRPr="006F3ADE" w:rsidTr="00D83B03">
        <w:trPr>
          <w:trHeight w:hRule="exact" w:val="279"/>
        </w:trPr>
        <w:tc>
          <w:tcPr>
            <w:tcW w:w="2594" w:type="dxa"/>
            <w:gridSpan w:val="2"/>
            <w:shd w:val="clear" w:color="auto" w:fill="FFFFCC"/>
          </w:tcPr>
          <w:p w:rsidR="00E213A7" w:rsidRPr="00915E2A" w:rsidRDefault="00E213A7" w:rsidP="00846BF2">
            <w:pPr>
              <w:rPr>
                <w:rFonts w:ascii="Tahoma" w:hAnsi="Tahoma" w:cs="Tahoma"/>
                <w:sz w:val="18"/>
                <w:szCs w:val="18"/>
              </w:rPr>
            </w:pPr>
            <w:r w:rsidRPr="00915E2A">
              <w:rPr>
                <w:rFonts w:ascii="Tahoma" w:hAnsi="Tahoma" w:cs="Tahoma"/>
                <w:sz w:val="18"/>
                <w:szCs w:val="18"/>
              </w:rPr>
              <w:t>GOLD</w:t>
            </w:r>
          </w:p>
        </w:tc>
        <w:tc>
          <w:tcPr>
            <w:tcW w:w="1006" w:type="dxa"/>
            <w:shd w:val="clear" w:color="auto" w:fill="FFFFCC"/>
          </w:tcPr>
          <w:p w:rsidR="00E213A7" w:rsidRPr="000674BF" w:rsidRDefault="00E213A7" w:rsidP="00E213A7">
            <w:pPr>
              <w:pStyle w:val="ad"/>
            </w:pPr>
            <w:r w:rsidRPr="000674BF">
              <w:t>1234.25</w:t>
            </w:r>
          </w:p>
        </w:tc>
        <w:tc>
          <w:tcPr>
            <w:tcW w:w="1080" w:type="dxa"/>
            <w:shd w:val="clear" w:color="auto" w:fill="FFFFCC"/>
          </w:tcPr>
          <w:p w:rsidR="00E213A7" w:rsidRDefault="00E213A7" w:rsidP="00E213A7">
            <w:pPr>
              <w:pStyle w:val="ad"/>
            </w:pPr>
            <w:r w:rsidRPr="00E213A7">
              <w:rPr>
                <w:color w:val="FF0000"/>
              </w:rPr>
              <w:t>-0.88</w:t>
            </w:r>
          </w:p>
        </w:tc>
      </w:tr>
      <w:tr w:rsidR="00915E2A" w:rsidRPr="001974F9" w:rsidTr="006C5A4F">
        <w:trPr>
          <w:trHeight w:hRule="exact" w:val="371"/>
        </w:trPr>
        <w:tc>
          <w:tcPr>
            <w:tcW w:w="2594" w:type="dxa"/>
            <w:gridSpan w:val="2"/>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Stock</w:t>
            </w:r>
          </w:p>
        </w:tc>
        <w:tc>
          <w:tcPr>
            <w:tcW w:w="1006" w:type="dxa"/>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r w:rsidRPr="00915E2A">
              <w:rPr>
                <w:rFonts w:ascii="Tahoma" w:hAnsi="Tahoma" w:cs="Tahoma"/>
                <w:b/>
                <w:color w:val="FFFFFF" w:themeColor="background1"/>
                <w:sz w:val="18"/>
                <w:szCs w:val="18"/>
              </w:rPr>
              <w:t>Last</w:t>
            </w:r>
          </w:p>
        </w:tc>
        <w:tc>
          <w:tcPr>
            <w:tcW w:w="1080" w:type="dxa"/>
            <w:tcBorders>
              <w:bottom w:val="single" w:sz="4" w:space="0" w:color="808080"/>
            </w:tcBorders>
            <w:shd w:val="clear" w:color="auto" w:fill="365F91"/>
          </w:tcPr>
          <w:p w:rsidR="00915E2A" w:rsidRPr="00915E2A" w:rsidRDefault="00915E2A" w:rsidP="00846BF2">
            <w:pPr>
              <w:rPr>
                <w:rFonts w:ascii="Tahoma" w:hAnsi="Tahoma" w:cs="Tahoma"/>
                <w:b/>
                <w:color w:val="FFFFFF" w:themeColor="background1"/>
                <w:sz w:val="18"/>
                <w:szCs w:val="18"/>
              </w:rPr>
            </w:pPr>
            <w:proofErr w:type="spellStart"/>
            <w:r w:rsidRPr="00915E2A">
              <w:rPr>
                <w:rFonts w:ascii="Tahoma" w:hAnsi="Tahoma" w:cs="Tahoma"/>
                <w:b/>
                <w:color w:val="FFFFFF" w:themeColor="background1"/>
                <w:sz w:val="18"/>
                <w:szCs w:val="18"/>
              </w:rPr>
              <w:t>Chg</w:t>
            </w:r>
            <w:proofErr w:type="spellEnd"/>
          </w:p>
        </w:tc>
      </w:tr>
      <w:tr w:rsidR="00E213A7" w:rsidRPr="006F3ADE" w:rsidTr="00270E88">
        <w:trPr>
          <w:trHeight w:hRule="exact" w:val="329"/>
        </w:trPr>
        <w:tc>
          <w:tcPr>
            <w:tcW w:w="2594" w:type="dxa"/>
            <w:gridSpan w:val="2"/>
            <w:tcBorders>
              <w:top w:val="single" w:sz="4" w:space="0" w:color="808080"/>
            </w:tcBorders>
            <w:shd w:val="clear" w:color="auto" w:fill="auto"/>
          </w:tcPr>
          <w:p w:rsidR="00E213A7" w:rsidRPr="00915E2A" w:rsidRDefault="00E213A7" w:rsidP="00846BF2">
            <w:pPr>
              <w:rPr>
                <w:rFonts w:ascii="Tahoma" w:hAnsi="Tahoma" w:cs="Tahoma"/>
                <w:sz w:val="18"/>
                <w:szCs w:val="18"/>
              </w:rPr>
            </w:pPr>
            <w:r w:rsidRPr="00915E2A">
              <w:rPr>
                <w:rFonts w:ascii="Tahoma" w:hAnsi="Tahoma" w:cs="Tahoma"/>
                <w:sz w:val="18"/>
                <w:szCs w:val="18"/>
              </w:rPr>
              <w:t>Dow Jones</w:t>
            </w:r>
          </w:p>
        </w:tc>
        <w:tc>
          <w:tcPr>
            <w:tcW w:w="1006" w:type="dxa"/>
            <w:tcBorders>
              <w:top w:val="single" w:sz="4" w:space="0" w:color="808080"/>
            </w:tcBorders>
            <w:shd w:val="clear" w:color="auto" w:fill="auto"/>
          </w:tcPr>
          <w:p w:rsidR="00E213A7" w:rsidRPr="0020521C" w:rsidRDefault="00E213A7" w:rsidP="00E213A7">
            <w:pPr>
              <w:pStyle w:val="ad"/>
            </w:pPr>
            <w:r w:rsidRPr="0020521C">
              <w:t>21002.97</w:t>
            </w:r>
          </w:p>
        </w:tc>
        <w:tc>
          <w:tcPr>
            <w:tcW w:w="1080" w:type="dxa"/>
            <w:tcBorders>
              <w:top w:val="single" w:sz="4" w:space="0" w:color="808080"/>
            </w:tcBorders>
            <w:shd w:val="clear" w:color="auto" w:fill="auto"/>
          </w:tcPr>
          <w:p w:rsidR="00E213A7" w:rsidRPr="00E213A7" w:rsidRDefault="00E213A7" w:rsidP="00E213A7">
            <w:pPr>
              <w:pStyle w:val="ad"/>
              <w:rPr>
                <w:color w:val="FF0000"/>
              </w:rPr>
            </w:pPr>
            <w:r w:rsidRPr="00E213A7">
              <w:rPr>
                <w:color w:val="FF0000"/>
              </w:rPr>
              <w:t>-112.58</w:t>
            </w:r>
          </w:p>
        </w:tc>
      </w:tr>
      <w:tr w:rsidR="00E213A7" w:rsidRPr="006F3ADE" w:rsidTr="00270E88">
        <w:trPr>
          <w:trHeight w:hRule="exact" w:val="279"/>
        </w:trPr>
        <w:tc>
          <w:tcPr>
            <w:tcW w:w="2594" w:type="dxa"/>
            <w:gridSpan w:val="2"/>
            <w:shd w:val="clear" w:color="auto" w:fill="FFFFCC"/>
          </w:tcPr>
          <w:p w:rsidR="00E213A7" w:rsidRPr="00915E2A" w:rsidRDefault="00E213A7" w:rsidP="00846BF2">
            <w:pPr>
              <w:rPr>
                <w:rFonts w:ascii="Tahoma" w:hAnsi="Tahoma" w:cs="Tahoma"/>
                <w:sz w:val="18"/>
                <w:szCs w:val="18"/>
              </w:rPr>
            </w:pPr>
            <w:r w:rsidRPr="00915E2A">
              <w:rPr>
                <w:rFonts w:ascii="Tahoma" w:hAnsi="Tahoma" w:cs="Tahoma"/>
                <w:sz w:val="18"/>
                <w:szCs w:val="18"/>
              </w:rPr>
              <w:t>Nasdaq</w:t>
            </w:r>
          </w:p>
        </w:tc>
        <w:tc>
          <w:tcPr>
            <w:tcW w:w="1006" w:type="dxa"/>
            <w:shd w:val="clear" w:color="auto" w:fill="FFFFCC"/>
          </w:tcPr>
          <w:p w:rsidR="00E213A7" w:rsidRPr="0020521C" w:rsidRDefault="00E213A7" w:rsidP="00E213A7">
            <w:pPr>
              <w:pStyle w:val="ad"/>
            </w:pPr>
            <w:r w:rsidRPr="0020521C">
              <w:t>5861.222</w:t>
            </w:r>
          </w:p>
        </w:tc>
        <w:tc>
          <w:tcPr>
            <w:tcW w:w="1080" w:type="dxa"/>
            <w:shd w:val="clear" w:color="auto" w:fill="FFFFCC"/>
          </w:tcPr>
          <w:p w:rsidR="00E213A7" w:rsidRPr="00E213A7" w:rsidRDefault="00E213A7" w:rsidP="00E213A7">
            <w:pPr>
              <w:pStyle w:val="ad"/>
              <w:rPr>
                <w:color w:val="FF0000"/>
              </w:rPr>
            </w:pPr>
            <w:r w:rsidRPr="00E213A7">
              <w:rPr>
                <w:color w:val="FF0000"/>
              </w:rPr>
              <w:t>-42.807</w:t>
            </w:r>
          </w:p>
        </w:tc>
      </w:tr>
      <w:tr w:rsidR="00E213A7" w:rsidRPr="006F3ADE" w:rsidTr="00270E88">
        <w:trPr>
          <w:trHeight w:hRule="exact" w:val="279"/>
        </w:trPr>
        <w:tc>
          <w:tcPr>
            <w:tcW w:w="2594" w:type="dxa"/>
            <w:gridSpan w:val="2"/>
            <w:shd w:val="clear" w:color="auto" w:fill="auto"/>
          </w:tcPr>
          <w:p w:rsidR="00E213A7" w:rsidRPr="00915E2A" w:rsidRDefault="00E213A7" w:rsidP="00846BF2">
            <w:pPr>
              <w:rPr>
                <w:rFonts w:ascii="Tahoma" w:hAnsi="Tahoma" w:cs="Tahoma"/>
                <w:sz w:val="18"/>
                <w:szCs w:val="18"/>
              </w:rPr>
            </w:pPr>
            <w:r w:rsidRPr="00915E2A">
              <w:rPr>
                <w:rFonts w:ascii="Tahoma" w:hAnsi="Tahoma" w:cs="Tahoma"/>
                <w:sz w:val="18"/>
                <w:szCs w:val="18"/>
              </w:rPr>
              <w:t>S&amp;P 500</w:t>
            </w:r>
          </w:p>
        </w:tc>
        <w:tc>
          <w:tcPr>
            <w:tcW w:w="1006" w:type="dxa"/>
            <w:shd w:val="clear" w:color="auto" w:fill="auto"/>
          </w:tcPr>
          <w:p w:rsidR="00E213A7" w:rsidRPr="0020521C" w:rsidRDefault="00E213A7" w:rsidP="00E213A7">
            <w:pPr>
              <w:pStyle w:val="ad"/>
            </w:pPr>
            <w:r w:rsidRPr="0020521C">
              <w:t>2381.92</w:t>
            </w:r>
          </w:p>
        </w:tc>
        <w:tc>
          <w:tcPr>
            <w:tcW w:w="1080" w:type="dxa"/>
            <w:shd w:val="clear" w:color="auto" w:fill="auto"/>
          </w:tcPr>
          <w:p w:rsidR="00E213A7" w:rsidRPr="00E213A7" w:rsidRDefault="00E213A7" w:rsidP="00E213A7">
            <w:pPr>
              <w:pStyle w:val="ad"/>
              <w:rPr>
                <w:color w:val="FF0000"/>
              </w:rPr>
            </w:pPr>
            <w:r w:rsidRPr="00E213A7">
              <w:rPr>
                <w:color w:val="FF0000"/>
              </w:rPr>
              <w:t>-14.04</w:t>
            </w:r>
          </w:p>
        </w:tc>
      </w:tr>
      <w:tr w:rsidR="00E213A7" w:rsidRPr="006F3ADE" w:rsidTr="00270E88">
        <w:trPr>
          <w:trHeight w:hRule="exact" w:val="279"/>
        </w:trPr>
        <w:tc>
          <w:tcPr>
            <w:tcW w:w="2594" w:type="dxa"/>
            <w:gridSpan w:val="2"/>
            <w:shd w:val="clear" w:color="auto" w:fill="FFFFCC"/>
          </w:tcPr>
          <w:p w:rsidR="00E213A7" w:rsidRPr="00915E2A" w:rsidRDefault="00E213A7" w:rsidP="00846BF2">
            <w:pPr>
              <w:rPr>
                <w:rFonts w:ascii="Tahoma" w:hAnsi="Tahoma" w:cs="Tahoma"/>
                <w:sz w:val="18"/>
                <w:szCs w:val="18"/>
              </w:rPr>
            </w:pPr>
            <w:r w:rsidRPr="00915E2A">
              <w:rPr>
                <w:rFonts w:ascii="Tahoma" w:hAnsi="Tahoma" w:cs="Tahoma"/>
                <w:sz w:val="18"/>
                <w:szCs w:val="18"/>
              </w:rPr>
              <w:t>DAX</w:t>
            </w:r>
          </w:p>
        </w:tc>
        <w:tc>
          <w:tcPr>
            <w:tcW w:w="1006" w:type="dxa"/>
            <w:shd w:val="clear" w:color="auto" w:fill="FFFFCC"/>
          </w:tcPr>
          <w:p w:rsidR="00E213A7" w:rsidRPr="0020521C" w:rsidRDefault="00E213A7" w:rsidP="00E213A7">
            <w:pPr>
              <w:pStyle w:val="ad"/>
            </w:pPr>
            <w:r w:rsidRPr="0020521C">
              <w:t>12059.57</w:t>
            </w:r>
          </w:p>
        </w:tc>
        <w:tc>
          <w:tcPr>
            <w:tcW w:w="1080" w:type="dxa"/>
            <w:shd w:val="clear" w:color="auto" w:fill="FFFFCC"/>
          </w:tcPr>
          <w:p w:rsidR="00E213A7" w:rsidRPr="00E213A7" w:rsidRDefault="00E213A7" w:rsidP="00E213A7">
            <w:pPr>
              <w:pStyle w:val="ad"/>
              <w:rPr>
                <w:color w:val="FF0000"/>
              </w:rPr>
            </w:pPr>
            <w:r w:rsidRPr="00E213A7">
              <w:rPr>
                <w:color w:val="FF0000"/>
              </w:rPr>
              <w:t>-7.62</w:t>
            </w:r>
          </w:p>
        </w:tc>
      </w:tr>
      <w:tr w:rsidR="00E213A7" w:rsidRPr="006F3ADE" w:rsidTr="00270E88">
        <w:trPr>
          <w:trHeight w:hRule="exact" w:val="279"/>
        </w:trPr>
        <w:tc>
          <w:tcPr>
            <w:tcW w:w="2594" w:type="dxa"/>
            <w:gridSpan w:val="2"/>
            <w:shd w:val="clear" w:color="auto" w:fill="auto"/>
          </w:tcPr>
          <w:p w:rsidR="00E213A7" w:rsidRPr="00915E2A" w:rsidRDefault="00E213A7" w:rsidP="00846BF2">
            <w:pPr>
              <w:rPr>
                <w:rFonts w:ascii="Tahoma" w:hAnsi="Tahoma" w:cs="Tahoma"/>
                <w:sz w:val="18"/>
                <w:szCs w:val="18"/>
              </w:rPr>
            </w:pPr>
            <w:r w:rsidRPr="00915E2A">
              <w:rPr>
                <w:rFonts w:ascii="Tahoma" w:hAnsi="Tahoma" w:cs="Tahoma"/>
                <w:sz w:val="18"/>
                <w:szCs w:val="18"/>
              </w:rPr>
              <w:t>SSEA</w:t>
            </w:r>
          </w:p>
        </w:tc>
        <w:tc>
          <w:tcPr>
            <w:tcW w:w="1006" w:type="dxa"/>
            <w:shd w:val="clear" w:color="auto" w:fill="auto"/>
          </w:tcPr>
          <w:p w:rsidR="00E213A7" w:rsidRPr="0020521C" w:rsidRDefault="00E213A7" w:rsidP="00E213A7">
            <w:pPr>
              <w:pStyle w:val="ad"/>
            </w:pPr>
            <w:r w:rsidRPr="0020521C">
              <w:t>3382.206</w:t>
            </w:r>
          </w:p>
        </w:tc>
        <w:tc>
          <w:tcPr>
            <w:tcW w:w="1080" w:type="dxa"/>
            <w:shd w:val="clear" w:color="auto" w:fill="auto"/>
          </w:tcPr>
          <w:p w:rsidR="00E213A7" w:rsidRPr="00E213A7" w:rsidRDefault="00E213A7" w:rsidP="00E213A7">
            <w:pPr>
              <w:pStyle w:val="ad"/>
              <w:rPr>
                <w:color w:val="FF0000"/>
              </w:rPr>
            </w:pPr>
            <w:r w:rsidRPr="00E213A7">
              <w:rPr>
                <w:color w:val="FF0000"/>
              </w:rPr>
              <w:t>-11.361</w:t>
            </w:r>
          </w:p>
        </w:tc>
      </w:tr>
      <w:tr w:rsidR="00E213A7" w:rsidRPr="006F3ADE" w:rsidTr="00270E88">
        <w:trPr>
          <w:trHeight w:hRule="exact" w:val="279"/>
        </w:trPr>
        <w:tc>
          <w:tcPr>
            <w:tcW w:w="2594" w:type="dxa"/>
            <w:gridSpan w:val="2"/>
            <w:shd w:val="clear" w:color="auto" w:fill="FFFFCC"/>
          </w:tcPr>
          <w:p w:rsidR="00E213A7" w:rsidRPr="00915E2A" w:rsidRDefault="00E213A7" w:rsidP="00846BF2">
            <w:pPr>
              <w:rPr>
                <w:rFonts w:ascii="Tahoma" w:hAnsi="Tahoma" w:cs="Tahoma"/>
                <w:sz w:val="18"/>
                <w:szCs w:val="18"/>
              </w:rPr>
            </w:pPr>
            <w:r w:rsidRPr="00915E2A">
              <w:rPr>
                <w:rFonts w:ascii="Tahoma" w:hAnsi="Tahoma" w:cs="Tahoma"/>
                <w:sz w:val="18"/>
                <w:szCs w:val="18"/>
              </w:rPr>
              <w:t>HIS</w:t>
            </w:r>
          </w:p>
        </w:tc>
        <w:tc>
          <w:tcPr>
            <w:tcW w:w="1006" w:type="dxa"/>
            <w:shd w:val="clear" w:color="auto" w:fill="FFFFCC"/>
          </w:tcPr>
          <w:p w:rsidR="00E213A7" w:rsidRPr="0020521C" w:rsidRDefault="00E213A7" w:rsidP="00E213A7">
            <w:pPr>
              <w:pStyle w:val="ad"/>
            </w:pPr>
            <w:r w:rsidRPr="0020521C">
              <w:t>23728.07</w:t>
            </w:r>
          </w:p>
        </w:tc>
        <w:tc>
          <w:tcPr>
            <w:tcW w:w="1080" w:type="dxa"/>
            <w:shd w:val="clear" w:color="auto" w:fill="FFFFCC"/>
          </w:tcPr>
          <w:p w:rsidR="00E213A7" w:rsidRPr="00E213A7" w:rsidRDefault="00E213A7" w:rsidP="00E213A7">
            <w:pPr>
              <w:pStyle w:val="ad"/>
              <w:rPr>
                <w:color w:val="FF0000"/>
              </w:rPr>
            </w:pPr>
            <w:r w:rsidRPr="00E213A7">
              <w:rPr>
                <w:color w:val="FF0000"/>
              </w:rPr>
              <w:t>-109.71</w:t>
            </w:r>
          </w:p>
        </w:tc>
      </w:tr>
      <w:tr w:rsidR="00E213A7" w:rsidRPr="006F3ADE" w:rsidTr="00270E88">
        <w:trPr>
          <w:trHeight w:hRule="exact" w:val="279"/>
        </w:trPr>
        <w:tc>
          <w:tcPr>
            <w:tcW w:w="2594" w:type="dxa"/>
            <w:gridSpan w:val="2"/>
            <w:shd w:val="clear" w:color="auto" w:fill="auto"/>
          </w:tcPr>
          <w:p w:rsidR="00E213A7" w:rsidRPr="00915E2A" w:rsidRDefault="00E213A7" w:rsidP="00846BF2">
            <w:pPr>
              <w:rPr>
                <w:rFonts w:ascii="Tahoma" w:hAnsi="Tahoma" w:cs="Tahoma"/>
                <w:sz w:val="18"/>
                <w:szCs w:val="18"/>
              </w:rPr>
            </w:pPr>
            <w:r w:rsidRPr="00915E2A">
              <w:rPr>
                <w:rFonts w:ascii="Tahoma" w:hAnsi="Tahoma" w:cs="Tahoma"/>
                <w:sz w:val="18"/>
                <w:szCs w:val="18"/>
              </w:rPr>
              <w:t>TAIEX</w:t>
            </w:r>
          </w:p>
        </w:tc>
        <w:tc>
          <w:tcPr>
            <w:tcW w:w="1006" w:type="dxa"/>
            <w:shd w:val="clear" w:color="auto" w:fill="auto"/>
          </w:tcPr>
          <w:p w:rsidR="00E213A7" w:rsidRPr="0020521C" w:rsidRDefault="00E213A7" w:rsidP="00E213A7">
            <w:pPr>
              <w:pStyle w:val="ad"/>
            </w:pPr>
            <w:r w:rsidRPr="0020521C">
              <w:t>9691.8</w:t>
            </w:r>
          </w:p>
        </w:tc>
        <w:tc>
          <w:tcPr>
            <w:tcW w:w="1080" w:type="dxa"/>
            <w:shd w:val="clear" w:color="auto" w:fill="auto"/>
          </w:tcPr>
          <w:p w:rsidR="00E213A7" w:rsidRPr="00E213A7" w:rsidRDefault="00E213A7" w:rsidP="00E213A7">
            <w:pPr>
              <w:pStyle w:val="ad"/>
              <w:rPr>
                <w:color w:val="FF0000"/>
              </w:rPr>
            </w:pPr>
            <w:r w:rsidRPr="00E213A7">
              <w:rPr>
                <w:color w:val="FF0000"/>
              </w:rPr>
              <w:t>-29.26</w:t>
            </w:r>
          </w:p>
        </w:tc>
      </w:tr>
      <w:tr w:rsidR="00E213A7" w:rsidRPr="00745739" w:rsidTr="00270E88">
        <w:trPr>
          <w:trHeight w:hRule="exact" w:val="279"/>
        </w:trPr>
        <w:tc>
          <w:tcPr>
            <w:tcW w:w="2594" w:type="dxa"/>
            <w:gridSpan w:val="2"/>
            <w:shd w:val="clear" w:color="auto" w:fill="FFFFCC"/>
          </w:tcPr>
          <w:p w:rsidR="00E213A7" w:rsidRPr="00915E2A" w:rsidRDefault="00E213A7" w:rsidP="00846BF2">
            <w:pPr>
              <w:rPr>
                <w:rFonts w:ascii="Tahoma" w:hAnsi="Tahoma" w:cs="Tahoma"/>
                <w:sz w:val="18"/>
                <w:szCs w:val="18"/>
              </w:rPr>
            </w:pPr>
            <w:r w:rsidRPr="00915E2A">
              <w:rPr>
                <w:rFonts w:ascii="Tahoma" w:hAnsi="Tahoma" w:cs="Tahoma"/>
                <w:sz w:val="18"/>
                <w:szCs w:val="18"/>
              </w:rPr>
              <w:t>Nikkei 225</w:t>
            </w:r>
          </w:p>
        </w:tc>
        <w:tc>
          <w:tcPr>
            <w:tcW w:w="1006" w:type="dxa"/>
            <w:shd w:val="clear" w:color="auto" w:fill="FFFFCC"/>
          </w:tcPr>
          <w:p w:rsidR="00E213A7" w:rsidRPr="0020521C" w:rsidRDefault="00E213A7" w:rsidP="00E213A7">
            <w:pPr>
              <w:pStyle w:val="ad"/>
            </w:pPr>
            <w:r w:rsidRPr="0020521C">
              <w:t>19564.8</w:t>
            </w:r>
          </w:p>
        </w:tc>
        <w:tc>
          <w:tcPr>
            <w:tcW w:w="1080" w:type="dxa"/>
            <w:shd w:val="clear" w:color="auto" w:fill="FFFFCC"/>
          </w:tcPr>
          <w:p w:rsidR="00E213A7" w:rsidRPr="00E213A7" w:rsidRDefault="00E213A7" w:rsidP="00E213A7">
            <w:pPr>
              <w:pStyle w:val="ad"/>
              <w:rPr>
                <w:color w:val="FF0000"/>
              </w:rPr>
            </w:pPr>
            <w:r w:rsidRPr="00E213A7">
              <w:rPr>
                <w:color w:val="FF0000"/>
              </w:rPr>
              <w:t>-15.96</w:t>
            </w:r>
          </w:p>
        </w:tc>
      </w:tr>
      <w:tr w:rsidR="00E213A7" w:rsidRPr="006F3ADE" w:rsidTr="00270E88">
        <w:trPr>
          <w:trHeight w:hRule="exact" w:val="279"/>
        </w:trPr>
        <w:tc>
          <w:tcPr>
            <w:tcW w:w="2594" w:type="dxa"/>
            <w:gridSpan w:val="2"/>
            <w:shd w:val="clear" w:color="auto" w:fill="auto"/>
          </w:tcPr>
          <w:p w:rsidR="00E213A7" w:rsidRPr="00915E2A" w:rsidRDefault="00E213A7" w:rsidP="00846BF2">
            <w:pPr>
              <w:rPr>
                <w:rFonts w:ascii="Tahoma" w:hAnsi="Tahoma" w:cs="Tahoma"/>
                <w:sz w:val="18"/>
                <w:szCs w:val="18"/>
              </w:rPr>
            </w:pPr>
            <w:r w:rsidRPr="00915E2A">
              <w:rPr>
                <w:rFonts w:ascii="Tahoma" w:hAnsi="Tahoma" w:cs="Tahoma"/>
                <w:sz w:val="18"/>
                <w:szCs w:val="18"/>
              </w:rPr>
              <w:t>KOSPI</w:t>
            </w:r>
          </w:p>
        </w:tc>
        <w:tc>
          <w:tcPr>
            <w:tcW w:w="1006" w:type="dxa"/>
            <w:shd w:val="clear" w:color="auto" w:fill="auto"/>
          </w:tcPr>
          <w:p w:rsidR="00E213A7" w:rsidRPr="0020521C" w:rsidRDefault="00E213A7" w:rsidP="00E213A7">
            <w:pPr>
              <w:pStyle w:val="ad"/>
            </w:pPr>
            <w:r w:rsidRPr="0020521C">
              <w:t>2102.65</w:t>
            </w:r>
          </w:p>
        </w:tc>
        <w:tc>
          <w:tcPr>
            <w:tcW w:w="1080" w:type="dxa"/>
            <w:shd w:val="clear" w:color="auto" w:fill="auto"/>
          </w:tcPr>
          <w:p w:rsidR="00E213A7" w:rsidRPr="00E213A7" w:rsidRDefault="00E213A7" w:rsidP="00E213A7">
            <w:pPr>
              <w:pStyle w:val="ad"/>
              <w:rPr>
                <w:color w:val="FF0000"/>
              </w:rPr>
            </w:pPr>
            <w:r w:rsidRPr="00E213A7">
              <w:rPr>
                <w:color w:val="FF0000"/>
              </w:rPr>
              <w:t>-19.96</w:t>
            </w:r>
          </w:p>
        </w:tc>
      </w:tr>
      <w:tr w:rsidR="00874A54" w:rsidRPr="006F3ADE" w:rsidTr="0073278A">
        <w:trPr>
          <w:trHeight w:hRule="exact" w:val="539"/>
        </w:trPr>
        <w:tc>
          <w:tcPr>
            <w:tcW w:w="4680" w:type="dxa"/>
            <w:gridSpan w:val="4"/>
            <w:shd w:val="clear" w:color="auto" w:fill="auto"/>
          </w:tcPr>
          <w:p w:rsidR="00874A54" w:rsidRPr="0063065A" w:rsidRDefault="00874A54" w:rsidP="00874A54">
            <w:pPr>
              <w:rPr>
                <w:rFonts w:ascii="Tahoma" w:eastAsia="標楷體" w:hAnsi="Tahoma" w:cs="Tahoma"/>
                <w:noProof/>
                <w:sz w:val="18"/>
                <w:szCs w:val="18"/>
              </w:rPr>
            </w:pPr>
            <w:r w:rsidRPr="0063065A">
              <w:rPr>
                <w:rFonts w:ascii="Tahoma" w:eastAsia="標楷體" w:hAnsi="Tahoma" w:cs="Tahoma"/>
                <w:noProof/>
                <w:sz w:val="18"/>
                <w:szCs w:val="18"/>
              </w:rPr>
              <w:t>Source: Bloomberg</w:t>
            </w:r>
          </w:p>
          <w:p w:rsidR="00874A54" w:rsidRPr="0063065A" w:rsidRDefault="00874A54" w:rsidP="00874A54">
            <w:pPr>
              <w:jc w:val="center"/>
              <w:rPr>
                <w:rFonts w:ascii="Tahoma" w:eastAsia="標楷體" w:hAnsi="Tahoma" w:cs="Tahoma"/>
                <w:noProof/>
                <w:sz w:val="18"/>
                <w:szCs w:val="18"/>
              </w:rPr>
            </w:pPr>
          </w:p>
        </w:tc>
      </w:tr>
    </w:tbl>
    <w:p w:rsidR="0063680A" w:rsidRPr="006F3ADE" w:rsidRDefault="0063680A" w:rsidP="0063680A">
      <w:pPr>
        <w:rPr>
          <w:rFonts w:asciiTheme="minorHAnsi" w:eastAsia="標楷體" w:hAnsiTheme="minorHAnsi"/>
          <w:noProof/>
          <w:sz w:val="16"/>
          <w:szCs w:val="16"/>
        </w:rPr>
      </w:pPr>
    </w:p>
    <w:p w:rsidR="00371316" w:rsidRPr="006F3ADE" w:rsidRDefault="004E1399" w:rsidP="00ED5ED2">
      <w:pPr>
        <w:rPr>
          <w:rFonts w:asciiTheme="minorHAnsi" w:eastAsia="標楷體" w:hAnsiTheme="minorHAnsi"/>
          <w:noProof/>
          <w:sz w:val="16"/>
          <w:szCs w:val="16"/>
        </w:rPr>
      </w:pPr>
      <w:r w:rsidRPr="006F3ADE">
        <w:rPr>
          <w:rFonts w:asciiTheme="minorHAnsi" w:eastAsia="標楷體" w:hAnsiTheme="minorHAnsi"/>
          <w:noProof/>
          <w:sz w:val="16"/>
          <w:szCs w:val="16"/>
        </w:rPr>
        <w:t></w:t>
      </w:r>
      <w:r w:rsidRPr="006F3ADE">
        <w:rPr>
          <w:rFonts w:asciiTheme="minorHAnsi" w:eastAsia="標楷體" w:hAnsiTheme="minorHAnsi"/>
          <w:noProof/>
          <w:sz w:val="16"/>
          <w:szCs w:val="16"/>
        </w:rPr>
        <w:t></w:t>
      </w:r>
      <w:r w:rsidRPr="006F3ADE">
        <w:rPr>
          <w:rFonts w:asciiTheme="minorHAnsi" w:eastAsia="標楷體" w:hAnsiTheme="minorHAnsi"/>
          <w:noProof/>
          <w:sz w:val="16"/>
          <w:szCs w:val="16"/>
        </w:rPr>
        <w:t></w:t>
      </w:r>
    </w:p>
    <w:p w:rsidR="00631820" w:rsidRPr="00631820" w:rsidRDefault="008206DA" w:rsidP="008206DA">
      <w:pPr>
        <w:pStyle w:val="a5"/>
        <w:numPr>
          <w:ilvl w:val="0"/>
          <w:numId w:val="3"/>
        </w:numPr>
        <w:spacing w:line="320" w:lineRule="exact"/>
        <w:ind w:leftChars="0"/>
        <w:jc w:val="both"/>
        <w:rPr>
          <w:rFonts w:ascii="Tahoma" w:eastAsia="標楷體" w:hAnsi="Tahoma"/>
          <w:b/>
          <w:sz w:val="16"/>
          <w:szCs w:val="16"/>
        </w:rPr>
      </w:pPr>
      <w:r w:rsidRPr="008206DA">
        <w:rPr>
          <w:rFonts w:asciiTheme="minorHAnsi" w:eastAsia="標楷體" w:hAnsiTheme="minorHAnsi" w:hint="eastAsia"/>
          <w:noProof/>
          <w:sz w:val="16"/>
          <w:szCs w:val="16"/>
        </w:rPr>
        <w:t>歐元區</w:t>
      </w:r>
      <w:r w:rsidRPr="008206DA">
        <w:rPr>
          <w:rFonts w:asciiTheme="minorHAnsi" w:eastAsia="標楷體" w:hAnsiTheme="minorHAnsi" w:hint="eastAsia"/>
          <w:noProof/>
          <w:sz w:val="16"/>
          <w:szCs w:val="16"/>
        </w:rPr>
        <w:t>2</w:t>
      </w:r>
      <w:r w:rsidRPr="008206DA">
        <w:rPr>
          <w:rFonts w:asciiTheme="minorHAnsi" w:eastAsia="標楷體" w:hAnsiTheme="minorHAnsi" w:hint="eastAsia"/>
          <w:noProof/>
          <w:sz w:val="16"/>
          <w:szCs w:val="16"/>
        </w:rPr>
        <w:t>月通膨升至四年高位，超過歐洲央行目標價位，給利率決定者帶來開始討論何時及如何縮減非常規刺激措施的壓力。歐盟統計局顯示，歐元區</w:t>
      </w:r>
      <w:r w:rsidRPr="008206DA">
        <w:rPr>
          <w:rFonts w:asciiTheme="minorHAnsi" w:eastAsia="標楷體" w:hAnsiTheme="minorHAnsi" w:hint="eastAsia"/>
          <w:noProof/>
          <w:sz w:val="16"/>
          <w:szCs w:val="16"/>
        </w:rPr>
        <w:t>2</w:t>
      </w:r>
      <w:r w:rsidRPr="008206DA">
        <w:rPr>
          <w:rFonts w:asciiTheme="minorHAnsi" w:eastAsia="標楷體" w:hAnsiTheme="minorHAnsi" w:hint="eastAsia"/>
          <w:noProof/>
          <w:sz w:val="16"/>
          <w:szCs w:val="16"/>
        </w:rPr>
        <w:t>月通膨由</w:t>
      </w:r>
      <w:r w:rsidRPr="008206DA">
        <w:rPr>
          <w:rFonts w:asciiTheme="minorHAnsi" w:eastAsia="標楷體" w:hAnsiTheme="minorHAnsi" w:hint="eastAsia"/>
          <w:noProof/>
          <w:sz w:val="16"/>
          <w:szCs w:val="16"/>
        </w:rPr>
        <w:t>1</w:t>
      </w:r>
      <w:r w:rsidRPr="008206DA">
        <w:rPr>
          <w:rFonts w:asciiTheme="minorHAnsi" w:eastAsia="標楷體" w:hAnsiTheme="minorHAnsi" w:hint="eastAsia"/>
          <w:noProof/>
          <w:sz w:val="16"/>
          <w:szCs w:val="16"/>
        </w:rPr>
        <w:t>月的</w:t>
      </w:r>
      <w:r w:rsidRPr="008206DA">
        <w:rPr>
          <w:rFonts w:asciiTheme="minorHAnsi" w:eastAsia="標楷體" w:hAnsiTheme="minorHAnsi" w:hint="eastAsia"/>
          <w:noProof/>
          <w:sz w:val="16"/>
          <w:szCs w:val="16"/>
        </w:rPr>
        <w:t>1.8%</w:t>
      </w:r>
      <w:r w:rsidRPr="008206DA">
        <w:rPr>
          <w:rFonts w:asciiTheme="minorHAnsi" w:eastAsia="標楷體" w:hAnsiTheme="minorHAnsi" w:hint="eastAsia"/>
          <w:noProof/>
          <w:sz w:val="16"/>
          <w:szCs w:val="16"/>
        </w:rPr>
        <w:t>升至</w:t>
      </w:r>
      <w:r w:rsidRPr="008206DA">
        <w:rPr>
          <w:rFonts w:asciiTheme="minorHAnsi" w:eastAsia="標楷體" w:hAnsiTheme="minorHAnsi" w:hint="eastAsia"/>
          <w:noProof/>
          <w:sz w:val="16"/>
          <w:szCs w:val="16"/>
        </w:rPr>
        <w:t>2.0%</w:t>
      </w:r>
      <w:r w:rsidRPr="008206DA">
        <w:rPr>
          <w:rFonts w:asciiTheme="minorHAnsi" w:eastAsia="標楷體" w:hAnsiTheme="minorHAnsi" w:hint="eastAsia"/>
          <w:noProof/>
          <w:sz w:val="16"/>
          <w:szCs w:val="16"/>
        </w:rPr>
        <w:t>，為</w:t>
      </w:r>
      <w:r w:rsidRPr="008206DA">
        <w:rPr>
          <w:rFonts w:asciiTheme="minorHAnsi" w:eastAsia="標楷體" w:hAnsiTheme="minorHAnsi" w:hint="eastAsia"/>
          <w:noProof/>
          <w:sz w:val="16"/>
          <w:szCs w:val="16"/>
        </w:rPr>
        <w:t>2013</w:t>
      </w:r>
      <w:r w:rsidRPr="008206DA">
        <w:rPr>
          <w:rFonts w:asciiTheme="minorHAnsi" w:eastAsia="標楷體" w:hAnsiTheme="minorHAnsi" w:hint="eastAsia"/>
          <w:noProof/>
          <w:sz w:val="16"/>
          <w:szCs w:val="16"/>
        </w:rPr>
        <w:t>年初以來高位。歐元區</w:t>
      </w:r>
      <w:r w:rsidRPr="008206DA">
        <w:rPr>
          <w:rFonts w:asciiTheme="minorHAnsi" w:eastAsia="標楷體" w:hAnsiTheme="minorHAnsi" w:hint="eastAsia"/>
          <w:noProof/>
          <w:sz w:val="16"/>
          <w:szCs w:val="16"/>
        </w:rPr>
        <w:t>1</w:t>
      </w:r>
      <w:r w:rsidRPr="008206DA">
        <w:rPr>
          <w:rFonts w:asciiTheme="minorHAnsi" w:eastAsia="標楷體" w:hAnsiTheme="minorHAnsi" w:hint="eastAsia"/>
          <w:noProof/>
          <w:sz w:val="16"/>
          <w:szCs w:val="16"/>
        </w:rPr>
        <w:t>月生產者物價指數</w:t>
      </w:r>
      <w:r w:rsidRPr="008206DA">
        <w:rPr>
          <w:rFonts w:asciiTheme="minorHAnsi" w:eastAsia="標楷體" w:hAnsiTheme="minorHAnsi" w:hint="eastAsia"/>
          <w:noProof/>
          <w:sz w:val="16"/>
          <w:szCs w:val="16"/>
        </w:rPr>
        <w:t>(PPI)</w:t>
      </w:r>
      <w:r w:rsidRPr="008206DA">
        <w:rPr>
          <w:rFonts w:asciiTheme="minorHAnsi" w:eastAsia="標楷體" w:hAnsiTheme="minorHAnsi" w:hint="eastAsia"/>
          <w:noProof/>
          <w:sz w:val="16"/>
          <w:szCs w:val="16"/>
        </w:rPr>
        <w:t>由</w:t>
      </w:r>
      <w:r w:rsidRPr="008206DA">
        <w:rPr>
          <w:rFonts w:asciiTheme="minorHAnsi" w:eastAsia="標楷體" w:hAnsiTheme="minorHAnsi" w:hint="eastAsia"/>
          <w:noProof/>
          <w:sz w:val="16"/>
          <w:szCs w:val="16"/>
        </w:rPr>
        <w:t>12</w:t>
      </w:r>
      <w:r w:rsidRPr="008206DA">
        <w:rPr>
          <w:rFonts w:asciiTheme="minorHAnsi" w:eastAsia="標楷體" w:hAnsiTheme="minorHAnsi" w:hint="eastAsia"/>
          <w:noProof/>
          <w:sz w:val="16"/>
          <w:szCs w:val="16"/>
        </w:rPr>
        <w:t>月的</w:t>
      </w:r>
      <w:r w:rsidRPr="008206DA">
        <w:rPr>
          <w:rFonts w:asciiTheme="minorHAnsi" w:eastAsia="標楷體" w:hAnsiTheme="minorHAnsi" w:hint="eastAsia"/>
          <w:noProof/>
          <w:sz w:val="16"/>
          <w:szCs w:val="16"/>
        </w:rPr>
        <w:t>1.6%</w:t>
      </w:r>
      <w:r w:rsidRPr="008206DA">
        <w:rPr>
          <w:rFonts w:asciiTheme="minorHAnsi" w:eastAsia="標楷體" w:hAnsiTheme="minorHAnsi" w:hint="eastAsia"/>
          <w:noProof/>
          <w:sz w:val="16"/>
          <w:szCs w:val="16"/>
        </w:rPr>
        <w:t>升至</w:t>
      </w:r>
      <w:r w:rsidRPr="008206DA">
        <w:rPr>
          <w:rFonts w:asciiTheme="minorHAnsi" w:eastAsia="標楷體" w:hAnsiTheme="minorHAnsi" w:hint="eastAsia"/>
          <w:noProof/>
          <w:sz w:val="16"/>
          <w:szCs w:val="16"/>
        </w:rPr>
        <w:t>3.5%</w:t>
      </w:r>
      <w:r w:rsidRPr="008206DA">
        <w:rPr>
          <w:rFonts w:asciiTheme="minorHAnsi" w:eastAsia="標楷體" w:hAnsiTheme="minorHAnsi" w:hint="eastAsia"/>
          <w:noProof/>
          <w:sz w:val="16"/>
          <w:szCs w:val="16"/>
        </w:rPr>
        <w:t>，暗示基礎物價上漲的壓力加大。</w:t>
      </w:r>
    </w:p>
    <w:p w:rsidR="008A13AA" w:rsidRPr="007B3E7F" w:rsidRDefault="008206DA" w:rsidP="008206DA">
      <w:pPr>
        <w:pStyle w:val="a5"/>
        <w:numPr>
          <w:ilvl w:val="0"/>
          <w:numId w:val="3"/>
        </w:numPr>
        <w:spacing w:line="320" w:lineRule="exact"/>
        <w:ind w:leftChars="0"/>
        <w:jc w:val="both"/>
        <w:rPr>
          <w:rFonts w:ascii="Tahoma" w:eastAsia="標楷體" w:hAnsi="Tahoma"/>
          <w:b/>
          <w:sz w:val="16"/>
          <w:szCs w:val="16"/>
        </w:rPr>
      </w:pPr>
      <w:r w:rsidRPr="008206DA">
        <w:rPr>
          <w:rFonts w:asciiTheme="minorHAnsi" w:eastAsia="標楷體" w:hAnsiTheme="minorHAnsi" w:hint="eastAsia"/>
          <w:noProof/>
          <w:sz w:val="16"/>
          <w:szCs w:val="16"/>
        </w:rPr>
        <w:t>中國外管局副局長方上浦近日稱，下一階段將對外匯流動性和跨境資本流動進行逆週期調控和精準調控；並基於審慎原則設定負面清單，逐步取消微觀領域的匯兌限制。同時，發揮靈活、彈性匯率機制對跨境資本流動衝擊的“自動調節器”作用，落實外匯市場自求平衡基礎。方上浦稱，中國外匯形勢在基本平衡中趨向穩定的趨勢沒有改變。</w:t>
      </w:r>
    </w:p>
    <w:p w:rsidR="003260F6" w:rsidRDefault="00524226" w:rsidP="003A7EB7">
      <w:pPr>
        <w:spacing w:line="320" w:lineRule="exact"/>
        <w:jc w:val="both"/>
        <w:rPr>
          <w:rFonts w:ascii="Tahoma" w:eastAsia="標楷體" w:hAnsi="Tahoma"/>
          <w:b/>
          <w:sz w:val="16"/>
          <w:szCs w:val="16"/>
        </w:rPr>
      </w:pPr>
      <w:r w:rsidRPr="00001DB8">
        <w:rPr>
          <w:noProof/>
        </w:rPr>
        <mc:AlternateContent>
          <mc:Choice Requires="wpg">
            <w:drawing>
              <wp:anchor distT="0" distB="0" distL="114300" distR="114300" simplePos="0" relativeHeight="251686912" behindDoc="0" locked="0" layoutInCell="1" allowOverlap="1" wp14:anchorId="21440E1E" wp14:editId="4ADE6B97">
                <wp:simplePos x="0" y="0"/>
                <wp:positionH relativeFrom="column">
                  <wp:posOffset>-86360</wp:posOffset>
                </wp:positionH>
                <wp:positionV relativeFrom="paragraph">
                  <wp:posOffset>20543</wp:posOffset>
                </wp:positionV>
                <wp:extent cx="3414395" cy="546100"/>
                <wp:effectExtent l="0" t="0" r="71755" b="82550"/>
                <wp:wrapNone/>
                <wp:docPr id="5" name="群組 5"/>
                <wp:cNvGraphicFramePr/>
                <a:graphic xmlns:a="http://schemas.openxmlformats.org/drawingml/2006/main">
                  <a:graphicData uri="http://schemas.microsoft.com/office/word/2010/wordprocessingGroup">
                    <wpg:wgp>
                      <wpg:cNvGrpSpPr/>
                      <wpg:grpSpPr>
                        <a:xfrm>
                          <a:off x="0" y="0"/>
                          <a:ext cx="3414395" cy="546100"/>
                          <a:chOff x="-58004" y="8472994"/>
                          <a:chExt cx="3416735" cy="560930"/>
                        </a:xfrm>
                      </wpg:grpSpPr>
                      <wps:wsp>
                        <wps:cNvPr id="2" name="手繪多邊形 13"/>
                        <wps:cNvSpPr>
                          <a:spLocks noEditPoints="1" noChangeArrowheads="1"/>
                        </wps:cNvSpPr>
                        <wps:spPr bwMode="auto">
                          <a:xfrm>
                            <a:off x="-19470" y="8579205"/>
                            <a:ext cx="3378201" cy="454719"/>
                          </a:xfrm>
                          <a:custGeom>
                            <a:avLst/>
                            <a:gdLst>
                              <a:gd name="G0" fmla="+- 0 0 0"/>
                              <a:gd name="G1" fmla="+- 8607 0 0"/>
                              <a:gd name="T0" fmla="*/ 10800 w 21600"/>
                              <a:gd name="T1" fmla="*/ 0 h 21600"/>
                              <a:gd name="T2" fmla="*/ 0 w 21600"/>
                              <a:gd name="T3" fmla="*/ 8638 h 21600"/>
                              <a:gd name="T4" fmla="*/ 8607 w 21600"/>
                              <a:gd name="T5" fmla="*/ 21600 h 21600"/>
                              <a:gd name="T6" fmla="*/ 10800 w 21600"/>
                              <a:gd name="T7" fmla="*/ 17277 h 21600"/>
                              <a:gd name="T8" fmla="*/ 21600 w 21600"/>
                              <a:gd name="T9" fmla="*/ 8638 h 21600"/>
                              <a:gd name="T10" fmla="*/ 17694720 60000 65536"/>
                              <a:gd name="T11" fmla="*/ 11796480 60000 65536"/>
                              <a:gd name="T12" fmla="*/ 5898240 60000 65536"/>
                              <a:gd name="T13" fmla="*/ 5898240 60000 65536"/>
                              <a:gd name="T14" fmla="*/ 0 60000 65536"/>
                              <a:gd name="T15" fmla="*/ 145 w 21600"/>
                              <a:gd name="T16" fmla="*/ 145 h 21600"/>
                              <a:gd name="T17" fmla="*/ 21409 w 21600"/>
                              <a:gd name="T18" fmla="*/ 17106 h 21600"/>
                            </a:gdLst>
                            <a:ahLst/>
                            <a:cxnLst>
                              <a:cxn ang="T10">
                                <a:pos x="T0" y="T1"/>
                              </a:cxn>
                              <a:cxn ang="T11">
                                <a:pos x="T2" y="T3"/>
                              </a:cxn>
                              <a:cxn ang="T12">
                                <a:pos x="T4" y="T5"/>
                              </a:cxn>
                              <a:cxn ang="T13">
                                <a:pos x="T6" y="T7"/>
                              </a:cxn>
                              <a:cxn ang="T14">
                                <a:pos x="T8" y="T9"/>
                              </a:cxn>
                            </a:cxnLst>
                            <a:rect l="T15" t="T16" r="T17" b="T18"/>
                            <a:pathLst>
                              <a:path w="21600" h="21600">
                                <a:moveTo>
                                  <a:pt x="532" y="0"/>
                                </a:moveTo>
                                <a:cubicBezTo>
                                  <a:pt x="238" y="0"/>
                                  <a:pt x="0" y="238"/>
                                  <a:pt x="0" y="532"/>
                                </a:cubicBezTo>
                                <a:lnTo>
                                  <a:pt x="0" y="16745"/>
                                </a:lnTo>
                                <a:cubicBezTo>
                                  <a:pt x="0" y="17039"/>
                                  <a:pt x="238" y="17277"/>
                                  <a:pt x="532" y="17277"/>
                                </a:cubicBezTo>
                                <a:lnTo>
                                  <a:pt x="2623" y="17277"/>
                                </a:lnTo>
                                <a:lnTo>
                                  <a:pt x="8607" y="21600"/>
                                </a:lnTo>
                                <a:lnTo>
                                  <a:pt x="6515" y="17277"/>
                                </a:lnTo>
                                <a:lnTo>
                                  <a:pt x="21016" y="17277"/>
                                </a:lnTo>
                                <a:cubicBezTo>
                                  <a:pt x="21339" y="17277"/>
                                  <a:pt x="21600" y="17039"/>
                                  <a:pt x="21600" y="16745"/>
                                </a:cubicBezTo>
                                <a:lnTo>
                                  <a:pt x="21600" y="532"/>
                                </a:lnTo>
                                <a:cubicBezTo>
                                  <a:pt x="21600" y="238"/>
                                  <a:pt x="21339" y="0"/>
                                  <a:pt x="21016" y="0"/>
                                </a:cubicBezTo>
                                <a:close/>
                              </a:path>
                            </a:pathLst>
                          </a:custGeom>
                          <a:gradFill rotWithShape="1">
                            <a:gsLst>
                              <a:gs pos="0">
                                <a:srgbClr val="365F91"/>
                              </a:gs>
                              <a:gs pos="100000">
                                <a:srgbClr val="365F91">
                                  <a:gamma/>
                                  <a:shade val="46275"/>
                                  <a:invGamma/>
                                </a:srgbClr>
                              </a:gs>
                            </a:gsLst>
                            <a:lin ang="5400000" scaled="1"/>
                          </a:gradFill>
                          <a:ln>
                            <a:noFill/>
                          </a:ln>
                          <a:effectLst>
                            <a:outerShdw dist="107763"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文字方塊 5"/>
                        <wps:cNvSpPr txBox="1">
                          <a:spLocks noChangeArrowheads="1"/>
                        </wps:cNvSpPr>
                        <wps:spPr bwMode="auto">
                          <a:xfrm>
                            <a:off x="-58004" y="8472994"/>
                            <a:ext cx="1684655" cy="466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F21" w:rsidRDefault="00E30F21" w:rsidP="00CF0723">
                              <w:pPr>
                                <w:rPr>
                                  <w:rFonts w:ascii="MV Boli" w:hAnsi="MV Boli" w:cs="MV Boli"/>
                                  <w:color w:val="FFFFFF"/>
                                  <w:sz w:val="36"/>
                                  <w:szCs w:val="36"/>
                                </w:rPr>
                              </w:pPr>
                              <w:r>
                                <w:rPr>
                                  <w:rFonts w:ascii="MV Boli" w:eastAsia="標楷體" w:hAnsi="MV Boli" w:cs="MV Boli"/>
                                  <w:b/>
                                  <w:color w:val="FFFFFF"/>
                                  <w:sz w:val="36"/>
                                  <w:szCs w:val="36"/>
                                </w:rPr>
                                <w:t>Market Recap</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群組 5" o:spid="_x0000_s1029" style="position:absolute;left:0;text-align:left;margin-left:-6.8pt;margin-top:1.6pt;width:268.85pt;height:43pt;z-index:251686912;mso-width-relative:margin;mso-height-relative:margin" coordorigin="-580,84729" coordsize="34167,5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">
                <v:shape id="手繪多邊形 13" o:spid="_x0000_s1030" style="position:absolute;left:-194;top:85792;width:33781;height:454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9lMQA&#10;AADaAAAADwAAAGRycy9kb3ducmV2LnhtbESPT2vCQBTE74LfYXmCt7rRg63RNahQ8FBa/FPo8ZF9&#10;JjHZt2l2m6T99F1B8DjMzG+YVdKbSrTUuMKygukkAkGcWl1wpuB8en16AeE8ssbKMin4JQfJejhY&#10;Yaxtxwdqjz4TAcIuRgW593UspUtzMugmtiYO3sU2Bn2QTSZ1g12Am0rOomguDRYcFnKsaZdTWh5/&#10;jILFx9ue/9pvLN/rjp7ddfP5tc2UGo/6zRKEp94/wvf2XiuYwe1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iPZTEAAAA2gAAAA8AAAAAAAAAAAAAAAAAmAIAAGRycy9k&#10;b3ducmV2LnhtbFBLBQYAAAAABAAEAPUAAACJAwAAAAA=&#10;" path="m532,c238,,,238,,532l,16745v,294,238,532,532,532l2623,17277r5984,4323l6515,17277r14501,c21339,17277,21600,17039,21600,16745r,-16213c21600,238,21339,,21016,l532,xe" fillcolor="#365f91" stroked="f">
                  <v:fill color2="#192c43" rotate="t" focus="100%" type="gradient"/>
                  <v:stroke joinstyle="miter"/>
                  <v:shadow on="t" offset="6pt,6pt"/>
                  <v:path o:connecttype="custom" o:connectlocs="1689101,0;0,181845;1346119,454719;1689101,363712;3378201,181845" o:connectangles="270,180,90,90,0" textboxrect="145,145,21409,17106"/>
                  <o:lock v:ext="edit" verticies="t"/>
                </v:shape>
                <v:shape id="文字方塊 5" o:spid="_x0000_s1031" type="#_x0000_t202" style="position:absolute;left:-580;top:84729;width:16846;height:4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E30F21" w:rsidRDefault="00E30F21" w:rsidP="00CF0723">
                        <w:pPr>
                          <w:rPr>
                            <w:rFonts w:ascii="MV Boli" w:hAnsi="MV Boli" w:cs="MV Boli"/>
                            <w:color w:val="FFFFFF"/>
                            <w:sz w:val="36"/>
                            <w:szCs w:val="36"/>
                          </w:rPr>
                        </w:pPr>
                        <w:r>
                          <w:rPr>
                            <w:rFonts w:ascii="MV Boli" w:eastAsia="標楷體" w:hAnsi="MV Boli" w:cs="MV Boli"/>
                            <w:b/>
                            <w:color w:val="FFFFFF"/>
                            <w:sz w:val="36"/>
                            <w:szCs w:val="36"/>
                          </w:rPr>
                          <w:t>Market Recap</w:t>
                        </w:r>
                      </w:p>
                    </w:txbxContent>
                  </v:textbox>
                </v:shape>
              </v:group>
            </w:pict>
          </mc:Fallback>
        </mc:AlternateContent>
      </w:r>
    </w:p>
    <w:p w:rsidR="007B3E7F" w:rsidRDefault="007B3E7F" w:rsidP="003A7EB7">
      <w:pPr>
        <w:spacing w:line="320" w:lineRule="exact"/>
        <w:jc w:val="both"/>
        <w:rPr>
          <w:rFonts w:ascii="Tahoma" w:eastAsia="標楷體" w:hAnsi="Tahoma"/>
          <w:b/>
          <w:sz w:val="16"/>
          <w:szCs w:val="16"/>
        </w:rPr>
      </w:pPr>
    </w:p>
    <w:p w:rsidR="00524226" w:rsidRDefault="00524226" w:rsidP="003A7EB7">
      <w:pPr>
        <w:spacing w:line="320" w:lineRule="exact"/>
        <w:jc w:val="both"/>
        <w:rPr>
          <w:rFonts w:ascii="Tahoma" w:eastAsia="標楷體" w:hAnsi="Tahoma"/>
          <w:b/>
          <w:sz w:val="16"/>
          <w:szCs w:val="16"/>
        </w:rPr>
      </w:pPr>
    </w:p>
    <w:p w:rsidR="003A7EB7" w:rsidRDefault="00BC0912" w:rsidP="003A7EB7">
      <w:pPr>
        <w:spacing w:line="320" w:lineRule="exact"/>
        <w:jc w:val="both"/>
        <w:rPr>
          <w:rFonts w:ascii="Tahoma" w:eastAsia="標楷體" w:hAnsi="Tahoma"/>
          <w:b/>
          <w:sz w:val="16"/>
          <w:szCs w:val="16"/>
        </w:rPr>
      </w:pPr>
      <w:r w:rsidRPr="009B11E1">
        <w:rPr>
          <w:rFonts w:ascii="Tahoma" w:eastAsia="標楷體" w:hAnsi="Tahoma" w:hint="eastAsia"/>
          <w:b/>
          <w:sz w:val="16"/>
          <w:szCs w:val="16"/>
        </w:rPr>
        <w:t>外</w:t>
      </w:r>
      <w:r w:rsidRPr="00D62948">
        <w:rPr>
          <w:rFonts w:ascii="Tahoma" w:eastAsia="標楷體" w:hAnsi="Tahoma" w:hint="eastAsia"/>
          <w:b/>
          <w:sz w:val="16"/>
          <w:szCs w:val="16"/>
        </w:rPr>
        <w:t>匯市場</w:t>
      </w:r>
    </w:p>
    <w:p w:rsidR="00B43FF7" w:rsidRDefault="00BC0912" w:rsidP="00662FBC">
      <w:pPr>
        <w:rPr>
          <w:rFonts w:asciiTheme="minorHAnsi" w:eastAsia="標楷體" w:hAnsiTheme="minorHAnsi"/>
          <w:noProof/>
          <w:sz w:val="16"/>
          <w:szCs w:val="16"/>
        </w:rPr>
      </w:pPr>
      <w:r>
        <w:rPr>
          <w:rFonts w:asciiTheme="minorHAnsi" w:eastAsia="標楷體" w:hAnsiTheme="minorHAnsi"/>
          <w:noProof/>
          <w:sz w:val="16"/>
          <w:szCs w:val="16"/>
        </w:rPr>
        <w:t xml:space="preserve">    </w:t>
      </w:r>
      <w:r w:rsidR="00327877" w:rsidRPr="00327877">
        <w:rPr>
          <w:rFonts w:asciiTheme="minorHAnsi" w:eastAsia="標楷體" w:hAnsiTheme="minorHAnsi" w:hint="eastAsia"/>
          <w:noProof/>
          <w:sz w:val="16"/>
          <w:szCs w:val="16"/>
        </w:rPr>
        <w:t>台幣兌美元周四收盤小貶，是連續第二日收跌。雖然台股收盤小升，但隨著金融市場調高對美國</w:t>
      </w:r>
      <w:r w:rsidR="00327877" w:rsidRPr="00327877">
        <w:rPr>
          <w:rFonts w:asciiTheme="minorHAnsi" w:eastAsia="標楷體" w:hAnsiTheme="minorHAnsi" w:hint="eastAsia"/>
          <w:noProof/>
          <w:sz w:val="16"/>
          <w:szCs w:val="16"/>
        </w:rPr>
        <w:t>3</w:t>
      </w:r>
      <w:r w:rsidR="00327877" w:rsidRPr="00327877">
        <w:rPr>
          <w:rFonts w:asciiTheme="minorHAnsi" w:eastAsia="標楷體" w:hAnsiTheme="minorHAnsi" w:hint="eastAsia"/>
          <w:noProof/>
          <w:sz w:val="16"/>
          <w:szCs w:val="16"/>
        </w:rPr>
        <w:t>月升息的預期，韓元走疲，外商銀今日買匯多於拋匯，令台幣走跌。預計台幣今日區間在</w:t>
      </w:r>
      <w:r w:rsidR="00327877" w:rsidRPr="00327877">
        <w:rPr>
          <w:rFonts w:asciiTheme="minorHAnsi" w:eastAsia="標楷體" w:hAnsiTheme="minorHAnsi" w:hint="eastAsia"/>
          <w:noProof/>
          <w:sz w:val="16"/>
          <w:szCs w:val="16"/>
        </w:rPr>
        <w:t>30.750-30.850</w:t>
      </w:r>
      <w:r w:rsidR="00327877" w:rsidRPr="00327877">
        <w:rPr>
          <w:rFonts w:asciiTheme="minorHAnsi" w:eastAsia="標楷體" w:hAnsiTheme="minorHAnsi" w:hint="eastAsia"/>
          <w:noProof/>
          <w:sz w:val="16"/>
          <w:szCs w:val="16"/>
        </w:rPr>
        <w:t>之間。</w:t>
      </w:r>
    </w:p>
    <w:p w:rsidR="003A7EB7" w:rsidRDefault="00BC0912" w:rsidP="00662FBC">
      <w:pPr>
        <w:rPr>
          <w:rFonts w:ascii="Tahoma" w:eastAsia="標楷體" w:hAnsi="Tahoma"/>
          <w:b/>
          <w:sz w:val="16"/>
          <w:szCs w:val="16"/>
        </w:rPr>
      </w:pPr>
      <w:r w:rsidRPr="009B11E1">
        <w:rPr>
          <w:rFonts w:ascii="Tahoma" w:eastAsia="標楷體" w:hAnsi="Tahoma" w:hint="eastAsia"/>
          <w:b/>
          <w:sz w:val="16"/>
          <w:szCs w:val="16"/>
        </w:rPr>
        <w:t>貨</w:t>
      </w:r>
      <w:r w:rsidRPr="00D62948">
        <w:rPr>
          <w:rFonts w:ascii="Tahoma" w:eastAsia="標楷體" w:hAnsi="Tahoma" w:hint="eastAsia"/>
          <w:b/>
          <w:sz w:val="16"/>
          <w:szCs w:val="16"/>
        </w:rPr>
        <w:t>幣市場</w:t>
      </w:r>
    </w:p>
    <w:p w:rsidR="00E23FC5" w:rsidRDefault="00BC0912" w:rsidP="00E23FC5">
      <w:pPr>
        <w:rPr>
          <w:rFonts w:asciiTheme="minorHAnsi" w:eastAsia="標楷體" w:hAnsiTheme="minorHAnsi"/>
          <w:noProof/>
          <w:sz w:val="16"/>
          <w:szCs w:val="16"/>
        </w:rPr>
      </w:pPr>
      <w:r>
        <w:rPr>
          <w:rFonts w:asciiTheme="minorHAnsi" w:eastAsia="標楷體" w:hAnsiTheme="minorHAnsi"/>
          <w:noProof/>
          <w:sz w:val="16"/>
          <w:szCs w:val="16"/>
        </w:rPr>
        <w:t xml:space="preserve">    </w:t>
      </w:r>
      <w:r w:rsidR="003E5E52" w:rsidRPr="003E5E52">
        <w:rPr>
          <w:rFonts w:asciiTheme="minorHAnsi" w:eastAsia="標楷體" w:hAnsiTheme="minorHAnsi" w:hint="eastAsia"/>
          <w:noProof/>
          <w:sz w:val="16"/>
          <w:szCs w:val="16"/>
        </w:rPr>
        <w:t>台灣銀行間短率周四持穩低檔。</w:t>
      </w:r>
      <w:r w:rsidR="003E5E52" w:rsidRPr="003E5E52">
        <w:rPr>
          <w:rFonts w:asciiTheme="minorHAnsi" w:eastAsia="標楷體" w:hAnsiTheme="minorHAnsi" w:hint="eastAsia"/>
          <w:noProof/>
          <w:sz w:val="16"/>
          <w:szCs w:val="16"/>
        </w:rPr>
        <w:t>3/3</w:t>
      </w:r>
      <w:r w:rsidR="003E5E52" w:rsidRPr="003E5E52">
        <w:rPr>
          <w:rFonts w:asciiTheme="minorHAnsi" w:eastAsia="標楷體" w:hAnsiTheme="minorHAnsi" w:hint="eastAsia"/>
          <w:noProof/>
          <w:sz w:val="16"/>
          <w:szCs w:val="16"/>
        </w:rPr>
        <w:t>為本提存期底最後交易日，且資金需求疲弱，交投偏淡以調整積數為主；月初資金充沛下令短率續躺在低位，後續關注明日一年期定存單標售。人民幣市場部分，隔拆利率在</w:t>
      </w:r>
      <w:r w:rsidR="003E5E52" w:rsidRPr="003E5E52">
        <w:rPr>
          <w:rFonts w:asciiTheme="minorHAnsi" w:eastAsia="標楷體" w:hAnsiTheme="minorHAnsi" w:hint="eastAsia"/>
          <w:noProof/>
          <w:sz w:val="16"/>
          <w:szCs w:val="16"/>
        </w:rPr>
        <w:t>1.50%-2.50%</w:t>
      </w:r>
      <w:r w:rsidR="003E5E52" w:rsidRPr="003E5E52">
        <w:rPr>
          <w:rFonts w:asciiTheme="minorHAnsi" w:eastAsia="標楷體" w:hAnsiTheme="minorHAnsi" w:hint="eastAsia"/>
          <w:noProof/>
          <w:sz w:val="16"/>
          <w:szCs w:val="16"/>
        </w:rPr>
        <w:t>，一年天期</w:t>
      </w:r>
      <w:r w:rsidR="003E5E52" w:rsidRPr="003E5E52">
        <w:rPr>
          <w:rFonts w:asciiTheme="minorHAnsi" w:eastAsia="標楷體" w:hAnsiTheme="minorHAnsi" w:hint="eastAsia"/>
          <w:noProof/>
          <w:sz w:val="16"/>
          <w:szCs w:val="16"/>
        </w:rPr>
        <w:t>cnh swap</w:t>
      </w:r>
      <w:r w:rsidR="003E5E52" w:rsidRPr="003E5E52">
        <w:rPr>
          <w:rFonts w:asciiTheme="minorHAnsi" w:eastAsia="標楷體" w:hAnsiTheme="minorHAnsi" w:hint="eastAsia"/>
          <w:noProof/>
          <w:sz w:val="16"/>
          <w:szCs w:val="16"/>
        </w:rPr>
        <w:t>落在</w:t>
      </w:r>
      <w:r w:rsidR="003E5E52" w:rsidRPr="003E5E52">
        <w:rPr>
          <w:rFonts w:asciiTheme="minorHAnsi" w:eastAsia="標楷體" w:hAnsiTheme="minorHAnsi" w:hint="eastAsia"/>
          <w:noProof/>
          <w:sz w:val="16"/>
          <w:szCs w:val="16"/>
        </w:rPr>
        <w:t xml:space="preserve"> 2,080 -2,150</w:t>
      </w:r>
      <w:r w:rsidR="003E5E52" w:rsidRPr="003E5E52">
        <w:rPr>
          <w:rFonts w:asciiTheme="minorHAnsi" w:eastAsia="標楷體" w:hAnsiTheme="minorHAnsi" w:hint="eastAsia"/>
          <w:noProof/>
          <w:sz w:val="16"/>
          <w:szCs w:val="16"/>
        </w:rPr>
        <w:t>。</w:t>
      </w:r>
    </w:p>
    <w:p w:rsidR="003A7EB7" w:rsidRDefault="00BC0912" w:rsidP="00E23FC5">
      <w:pPr>
        <w:rPr>
          <w:rFonts w:ascii="Tahoma" w:eastAsia="標楷體" w:hAnsi="Tahoma"/>
          <w:b/>
          <w:sz w:val="16"/>
          <w:szCs w:val="16"/>
        </w:rPr>
      </w:pPr>
      <w:r w:rsidRPr="009B11E1">
        <w:rPr>
          <w:rFonts w:ascii="Tahoma" w:eastAsia="標楷體" w:hAnsi="Tahoma" w:hint="eastAsia"/>
          <w:b/>
          <w:sz w:val="16"/>
          <w:szCs w:val="16"/>
        </w:rPr>
        <w:t>債</w:t>
      </w:r>
      <w:r w:rsidRPr="00D62948">
        <w:rPr>
          <w:rFonts w:ascii="Tahoma" w:eastAsia="標楷體" w:hAnsi="Tahoma" w:hint="eastAsia"/>
          <w:b/>
          <w:sz w:val="16"/>
          <w:szCs w:val="16"/>
        </w:rPr>
        <w:t>券市場</w:t>
      </w:r>
    </w:p>
    <w:p w:rsidR="00892DEE" w:rsidRDefault="00BC0912" w:rsidP="00FE4CDC">
      <w:pPr>
        <w:rPr>
          <w:rFonts w:asciiTheme="minorHAnsi" w:eastAsia="標楷體" w:hAnsiTheme="minorHAnsi"/>
          <w:noProof/>
          <w:sz w:val="16"/>
          <w:szCs w:val="16"/>
        </w:rPr>
      </w:pPr>
      <w:r>
        <w:rPr>
          <w:rFonts w:asciiTheme="minorHAnsi" w:eastAsia="標楷體" w:hAnsiTheme="minorHAnsi"/>
          <w:noProof/>
          <w:sz w:val="16"/>
          <w:szCs w:val="16"/>
        </w:rPr>
        <w:t xml:space="preserve">    </w:t>
      </w:r>
      <w:r w:rsidR="002F543A" w:rsidRPr="002F543A">
        <w:rPr>
          <w:rFonts w:asciiTheme="minorHAnsi" w:eastAsia="標楷體" w:hAnsiTheme="minorHAnsi" w:hint="eastAsia"/>
          <w:noProof/>
          <w:sz w:val="16"/>
          <w:szCs w:val="16"/>
        </w:rPr>
        <w:t>週</w:t>
      </w:r>
      <w:r w:rsidR="00BE62BB" w:rsidRPr="00BE62BB">
        <w:rPr>
          <w:rFonts w:asciiTheme="minorHAnsi" w:eastAsia="標楷體" w:hAnsiTheme="minorHAnsi" w:hint="eastAsia"/>
          <w:noProof/>
          <w:sz w:val="16"/>
          <w:szCs w:val="16"/>
        </w:rPr>
        <w:t>四美國公佈初請失業金人數持續創新低，反映美國就業市場維持穩健，而昨日美債市場反應</w:t>
      </w:r>
      <w:r w:rsidR="00BE62BB" w:rsidRPr="00BE62BB">
        <w:rPr>
          <w:rFonts w:asciiTheme="minorHAnsi" w:eastAsia="標楷體" w:hAnsiTheme="minorHAnsi" w:hint="eastAsia"/>
          <w:noProof/>
          <w:sz w:val="16"/>
          <w:szCs w:val="16"/>
        </w:rPr>
        <w:t>Fed</w:t>
      </w:r>
      <w:r w:rsidR="00BE62BB" w:rsidRPr="00BE62BB">
        <w:rPr>
          <w:rFonts w:asciiTheme="minorHAnsi" w:eastAsia="標楷體" w:hAnsiTheme="minorHAnsi" w:hint="eastAsia"/>
          <w:noProof/>
          <w:sz w:val="16"/>
          <w:szCs w:val="16"/>
        </w:rPr>
        <w:t>於</w:t>
      </w:r>
      <w:r w:rsidR="00BE62BB" w:rsidRPr="00BE62BB">
        <w:rPr>
          <w:rFonts w:asciiTheme="minorHAnsi" w:eastAsia="標楷體" w:hAnsiTheme="minorHAnsi" w:hint="eastAsia"/>
          <w:noProof/>
          <w:sz w:val="16"/>
          <w:szCs w:val="16"/>
        </w:rPr>
        <w:t>3</w:t>
      </w:r>
      <w:r w:rsidR="00BE62BB" w:rsidRPr="00BE62BB">
        <w:rPr>
          <w:rFonts w:asciiTheme="minorHAnsi" w:eastAsia="標楷體" w:hAnsiTheme="minorHAnsi" w:hint="eastAsia"/>
          <w:noProof/>
          <w:sz w:val="16"/>
          <w:szCs w:val="16"/>
        </w:rPr>
        <w:t>月份升息機率上升，利率持續反彈，終場美債</w:t>
      </w:r>
      <w:r w:rsidR="00BE62BB" w:rsidRPr="00BE62BB">
        <w:rPr>
          <w:rFonts w:asciiTheme="minorHAnsi" w:eastAsia="標楷體" w:hAnsiTheme="minorHAnsi" w:hint="eastAsia"/>
          <w:noProof/>
          <w:sz w:val="16"/>
          <w:szCs w:val="16"/>
        </w:rPr>
        <w:t>10</w:t>
      </w:r>
      <w:r w:rsidR="00BE62BB" w:rsidRPr="00BE62BB">
        <w:rPr>
          <w:rFonts w:asciiTheme="minorHAnsi" w:eastAsia="標楷體" w:hAnsiTheme="minorHAnsi" w:hint="eastAsia"/>
          <w:noProof/>
          <w:sz w:val="16"/>
          <w:szCs w:val="16"/>
        </w:rPr>
        <w:t>年券利率上揚</w:t>
      </w:r>
      <w:r w:rsidR="00BE62BB" w:rsidRPr="00BE62BB">
        <w:rPr>
          <w:rFonts w:asciiTheme="minorHAnsi" w:eastAsia="標楷體" w:hAnsiTheme="minorHAnsi" w:hint="eastAsia"/>
          <w:noProof/>
          <w:sz w:val="16"/>
          <w:szCs w:val="16"/>
        </w:rPr>
        <w:t>2.5bps</w:t>
      </w:r>
      <w:r w:rsidR="00BE62BB" w:rsidRPr="00BE62BB">
        <w:rPr>
          <w:rFonts w:asciiTheme="minorHAnsi" w:eastAsia="標楷體" w:hAnsiTheme="minorHAnsi" w:hint="eastAsia"/>
          <w:noProof/>
          <w:sz w:val="16"/>
          <w:szCs w:val="16"/>
        </w:rPr>
        <w:t>收</w:t>
      </w:r>
      <w:r w:rsidR="00BE62BB" w:rsidRPr="00BE62BB">
        <w:rPr>
          <w:rFonts w:asciiTheme="minorHAnsi" w:eastAsia="標楷體" w:hAnsiTheme="minorHAnsi" w:hint="eastAsia"/>
          <w:noProof/>
          <w:sz w:val="16"/>
          <w:szCs w:val="16"/>
        </w:rPr>
        <w:t>2.478%</w:t>
      </w:r>
      <w:r w:rsidR="00BE62BB" w:rsidRPr="00BE62BB">
        <w:rPr>
          <w:rFonts w:asciiTheme="minorHAnsi" w:eastAsia="標楷體" w:hAnsiTheme="minorHAnsi" w:hint="eastAsia"/>
          <w:noProof/>
          <w:sz w:val="16"/>
          <w:szCs w:val="16"/>
        </w:rPr>
        <w:t>；</w:t>
      </w:r>
      <w:r w:rsidR="00BE62BB" w:rsidRPr="00BE62BB">
        <w:rPr>
          <w:rFonts w:asciiTheme="minorHAnsi" w:eastAsia="標楷體" w:hAnsiTheme="minorHAnsi" w:hint="eastAsia"/>
          <w:noProof/>
          <w:sz w:val="16"/>
          <w:szCs w:val="16"/>
        </w:rPr>
        <w:t>30</w:t>
      </w:r>
      <w:r w:rsidR="00BE62BB" w:rsidRPr="00BE62BB">
        <w:rPr>
          <w:rFonts w:asciiTheme="minorHAnsi" w:eastAsia="標楷體" w:hAnsiTheme="minorHAnsi" w:hint="eastAsia"/>
          <w:noProof/>
          <w:sz w:val="16"/>
          <w:szCs w:val="16"/>
        </w:rPr>
        <w:t>年券利率上揚</w:t>
      </w:r>
      <w:r w:rsidR="00BE62BB" w:rsidRPr="00BE62BB">
        <w:rPr>
          <w:rFonts w:asciiTheme="minorHAnsi" w:eastAsia="標楷體" w:hAnsiTheme="minorHAnsi" w:hint="eastAsia"/>
          <w:noProof/>
          <w:sz w:val="16"/>
          <w:szCs w:val="16"/>
        </w:rPr>
        <w:t>1.2bps</w:t>
      </w:r>
      <w:r w:rsidR="00BE62BB" w:rsidRPr="00BE62BB">
        <w:rPr>
          <w:rFonts w:asciiTheme="minorHAnsi" w:eastAsia="標楷體" w:hAnsiTheme="minorHAnsi" w:hint="eastAsia"/>
          <w:noProof/>
          <w:sz w:val="16"/>
          <w:szCs w:val="16"/>
        </w:rPr>
        <w:t>收</w:t>
      </w:r>
      <w:r w:rsidR="00BE62BB" w:rsidRPr="00BE62BB">
        <w:rPr>
          <w:rFonts w:asciiTheme="minorHAnsi" w:eastAsia="標楷體" w:hAnsiTheme="minorHAnsi" w:hint="eastAsia"/>
          <w:noProof/>
          <w:sz w:val="16"/>
          <w:szCs w:val="16"/>
        </w:rPr>
        <w:t>3.073%</w:t>
      </w:r>
      <w:r w:rsidR="00BE62BB" w:rsidRPr="00BE62BB">
        <w:rPr>
          <w:rFonts w:asciiTheme="minorHAnsi" w:eastAsia="標楷體" w:hAnsiTheme="minorHAnsi" w:hint="eastAsia"/>
          <w:noProof/>
          <w:sz w:val="16"/>
          <w:szCs w:val="16"/>
        </w:rPr>
        <w:t>，今日市場關注</w:t>
      </w:r>
      <w:r w:rsidR="00BE62BB" w:rsidRPr="00BE62BB">
        <w:rPr>
          <w:rFonts w:asciiTheme="minorHAnsi" w:eastAsia="標楷體" w:hAnsiTheme="minorHAnsi" w:hint="eastAsia"/>
          <w:noProof/>
          <w:sz w:val="16"/>
          <w:szCs w:val="16"/>
        </w:rPr>
        <w:t>ISM</w:t>
      </w:r>
      <w:r w:rsidR="00BE62BB" w:rsidRPr="00BE62BB">
        <w:rPr>
          <w:rFonts w:asciiTheme="minorHAnsi" w:eastAsia="標楷體" w:hAnsiTheme="minorHAnsi" w:hint="eastAsia"/>
          <w:noProof/>
          <w:sz w:val="16"/>
          <w:szCs w:val="16"/>
        </w:rPr>
        <w:t>非製造業指數，短線</w:t>
      </w:r>
      <w:r w:rsidR="00BE62BB" w:rsidRPr="00BE62BB">
        <w:rPr>
          <w:rFonts w:asciiTheme="minorHAnsi" w:eastAsia="標楷體" w:hAnsiTheme="minorHAnsi" w:hint="eastAsia"/>
          <w:noProof/>
          <w:sz w:val="16"/>
          <w:szCs w:val="16"/>
        </w:rPr>
        <w:t>10</w:t>
      </w:r>
      <w:r w:rsidR="00BE62BB" w:rsidRPr="00BE62BB">
        <w:rPr>
          <w:rFonts w:asciiTheme="minorHAnsi" w:eastAsia="標楷體" w:hAnsiTheme="minorHAnsi" w:hint="eastAsia"/>
          <w:noProof/>
          <w:sz w:val="16"/>
          <w:szCs w:val="16"/>
        </w:rPr>
        <w:t>年券來到震盪區間上緣，今日市場關注</w:t>
      </w:r>
      <w:r w:rsidR="00BE62BB" w:rsidRPr="00BE62BB">
        <w:rPr>
          <w:rFonts w:asciiTheme="minorHAnsi" w:eastAsia="標楷體" w:hAnsiTheme="minorHAnsi" w:hint="eastAsia"/>
          <w:noProof/>
          <w:sz w:val="16"/>
          <w:szCs w:val="16"/>
        </w:rPr>
        <w:t>Yellen</w:t>
      </w:r>
      <w:r w:rsidR="00BE62BB" w:rsidRPr="00BE62BB">
        <w:rPr>
          <w:rFonts w:asciiTheme="minorHAnsi" w:eastAsia="標楷體" w:hAnsiTheme="minorHAnsi" w:hint="eastAsia"/>
          <w:noProof/>
          <w:sz w:val="16"/>
          <w:szCs w:val="16"/>
        </w:rPr>
        <w:t>談話，操作佔以觀望為宜。</w:t>
      </w:r>
    </w:p>
    <w:p w:rsidR="00FE4CDC" w:rsidRPr="00584250" w:rsidRDefault="00BC0912" w:rsidP="00FE4CDC">
      <w:pPr>
        <w:rPr>
          <w:rFonts w:ascii="Tahoma" w:eastAsia="標楷體" w:hAnsi="Tahoma"/>
          <w:b/>
          <w:sz w:val="16"/>
          <w:szCs w:val="16"/>
        </w:rPr>
      </w:pPr>
      <w:r w:rsidRPr="00D64AEF">
        <w:rPr>
          <w:rFonts w:ascii="Tahoma" w:eastAsia="標楷體" w:hAnsi="Tahoma" w:hint="eastAsia"/>
          <w:b/>
          <w:sz w:val="16"/>
          <w:szCs w:val="16"/>
        </w:rPr>
        <w:t>期</w:t>
      </w:r>
      <w:r w:rsidRPr="00D62948">
        <w:rPr>
          <w:rFonts w:ascii="Tahoma" w:eastAsia="標楷體" w:hAnsi="Tahoma" w:hint="eastAsia"/>
          <w:b/>
          <w:sz w:val="16"/>
          <w:szCs w:val="16"/>
        </w:rPr>
        <w:t>貨市場</w:t>
      </w:r>
    </w:p>
    <w:p w:rsidR="001A10EF" w:rsidRDefault="00BC0912" w:rsidP="00F43F89">
      <w:pPr>
        <w:jc w:val="both"/>
        <w:rPr>
          <w:rFonts w:asciiTheme="minorHAnsi" w:eastAsia="標楷體" w:hAnsiTheme="minorHAnsi"/>
          <w:noProof/>
          <w:sz w:val="16"/>
          <w:szCs w:val="16"/>
        </w:rPr>
      </w:pPr>
      <w:r>
        <w:rPr>
          <w:rFonts w:asciiTheme="minorHAnsi" w:eastAsia="標楷體" w:hAnsiTheme="minorHAnsi"/>
          <w:noProof/>
          <w:sz w:val="16"/>
          <w:szCs w:val="16"/>
        </w:rPr>
        <w:t xml:space="preserve">    </w:t>
      </w:r>
      <w:r w:rsidR="00FB7578" w:rsidRPr="00FB7578">
        <w:rPr>
          <w:rFonts w:asciiTheme="minorHAnsi" w:eastAsia="標楷體" w:hAnsiTheme="minorHAnsi" w:hint="eastAsia"/>
          <w:noProof/>
          <w:sz w:val="16"/>
          <w:szCs w:val="16"/>
        </w:rPr>
        <w:t>週</w:t>
      </w:r>
      <w:r w:rsidR="0002343F" w:rsidRPr="0002343F">
        <w:rPr>
          <w:rFonts w:asciiTheme="minorHAnsi" w:eastAsia="標楷體" w:hAnsiTheme="minorHAnsi" w:hint="eastAsia"/>
          <w:noProof/>
          <w:sz w:val="16"/>
          <w:szCs w:val="16"/>
        </w:rPr>
        <w:t>四離岸人民幣進一步，市場持續反映</w:t>
      </w:r>
      <w:r w:rsidR="0002343F" w:rsidRPr="0002343F">
        <w:rPr>
          <w:rFonts w:asciiTheme="minorHAnsi" w:eastAsia="標楷體" w:hAnsiTheme="minorHAnsi" w:hint="eastAsia"/>
          <w:noProof/>
          <w:sz w:val="16"/>
          <w:szCs w:val="16"/>
        </w:rPr>
        <w:t>fed</w:t>
      </w:r>
      <w:r w:rsidR="0002343F" w:rsidRPr="0002343F">
        <w:rPr>
          <w:rFonts w:asciiTheme="minorHAnsi" w:eastAsia="標楷體" w:hAnsiTheme="minorHAnsi" w:hint="eastAsia"/>
          <w:noProof/>
          <w:sz w:val="16"/>
          <w:szCs w:val="16"/>
        </w:rPr>
        <w:t>可能於三月份會議升息，令國際美元持續走強，昨日美國公布初請失業金數據穩健，人民幣走勢料預料維持貶值趨勢。昨日離岸人民幣換匯點下挫，一個月小幅升至</w:t>
      </w:r>
      <w:r w:rsidR="0002343F" w:rsidRPr="0002343F">
        <w:rPr>
          <w:rFonts w:asciiTheme="minorHAnsi" w:eastAsia="標楷體" w:hAnsiTheme="minorHAnsi" w:hint="eastAsia"/>
          <w:noProof/>
          <w:sz w:val="16"/>
          <w:szCs w:val="16"/>
        </w:rPr>
        <w:t>180(+10)</w:t>
      </w:r>
      <w:r w:rsidR="0002343F" w:rsidRPr="0002343F">
        <w:rPr>
          <w:rFonts w:asciiTheme="minorHAnsi" w:eastAsia="標楷體" w:hAnsiTheme="minorHAnsi" w:hint="eastAsia"/>
          <w:noProof/>
          <w:sz w:val="16"/>
          <w:szCs w:val="16"/>
        </w:rPr>
        <w:t>，一年期</w:t>
      </w:r>
      <w:r w:rsidR="0002343F" w:rsidRPr="0002343F">
        <w:rPr>
          <w:rFonts w:asciiTheme="minorHAnsi" w:eastAsia="標楷體" w:hAnsiTheme="minorHAnsi" w:hint="eastAsia"/>
          <w:noProof/>
          <w:sz w:val="16"/>
          <w:szCs w:val="16"/>
        </w:rPr>
        <w:t>2120(-80)</w:t>
      </w:r>
      <w:r w:rsidR="0002343F" w:rsidRPr="0002343F">
        <w:rPr>
          <w:rFonts w:asciiTheme="minorHAnsi" w:eastAsia="標楷體" w:hAnsiTheme="minorHAnsi" w:hint="eastAsia"/>
          <w:noProof/>
          <w:sz w:val="16"/>
          <w:szCs w:val="16"/>
        </w:rPr>
        <w:t>。人民幣匯率期貨市場週四成交量小幅提升至</w:t>
      </w:r>
      <w:r w:rsidR="0002343F" w:rsidRPr="0002343F">
        <w:rPr>
          <w:rFonts w:asciiTheme="minorHAnsi" w:eastAsia="標楷體" w:hAnsiTheme="minorHAnsi" w:hint="eastAsia"/>
          <w:noProof/>
          <w:sz w:val="16"/>
          <w:szCs w:val="16"/>
        </w:rPr>
        <w:t>1,851</w:t>
      </w:r>
      <w:r w:rsidR="0002343F" w:rsidRPr="0002343F">
        <w:rPr>
          <w:rFonts w:asciiTheme="minorHAnsi" w:eastAsia="標楷體" w:hAnsiTheme="minorHAnsi" w:hint="eastAsia"/>
          <w:noProof/>
          <w:sz w:val="16"/>
          <w:szCs w:val="16"/>
        </w:rPr>
        <w:t>口，約當成交金額</w:t>
      </w:r>
      <w:r w:rsidR="0002343F" w:rsidRPr="0002343F">
        <w:rPr>
          <w:rFonts w:asciiTheme="minorHAnsi" w:eastAsia="標楷體" w:hAnsiTheme="minorHAnsi" w:hint="eastAsia"/>
          <w:noProof/>
          <w:sz w:val="16"/>
          <w:szCs w:val="16"/>
        </w:rPr>
        <w:t>0.657</w:t>
      </w:r>
      <w:r w:rsidR="0002343F" w:rsidRPr="0002343F">
        <w:rPr>
          <w:rFonts w:asciiTheme="minorHAnsi" w:eastAsia="標楷體" w:hAnsiTheme="minorHAnsi" w:hint="eastAsia"/>
          <w:noProof/>
          <w:sz w:val="16"/>
          <w:szCs w:val="16"/>
        </w:rPr>
        <w:t>億美金，留倉口數</w:t>
      </w:r>
      <w:r w:rsidR="0002343F" w:rsidRPr="0002343F">
        <w:rPr>
          <w:rFonts w:asciiTheme="minorHAnsi" w:eastAsia="標楷體" w:hAnsiTheme="minorHAnsi" w:hint="eastAsia"/>
          <w:noProof/>
          <w:sz w:val="16"/>
          <w:szCs w:val="16"/>
        </w:rPr>
        <w:t>3909</w:t>
      </w:r>
      <w:r w:rsidR="0002343F" w:rsidRPr="0002343F">
        <w:rPr>
          <w:rFonts w:asciiTheme="minorHAnsi" w:eastAsia="標楷體" w:hAnsiTheme="minorHAnsi" w:hint="eastAsia"/>
          <w:noProof/>
          <w:sz w:val="16"/>
          <w:szCs w:val="16"/>
        </w:rPr>
        <w:t>口，約當留倉金額</w:t>
      </w:r>
      <w:r w:rsidR="0002343F" w:rsidRPr="0002343F">
        <w:rPr>
          <w:rFonts w:asciiTheme="minorHAnsi" w:eastAsia="標楷體" w:hAnsiTheme="minorHAnsi" w:hint="eastAsia"/>
          <w:noProof/>
          <w:sz w:val="16"/>
          <w:szCs w:val="16"/>
        </w:rPr>
        <w:t>1.372</w:t>
      </w:r>
      <w:r w:rsidR="0002343F" w:rsidRPr="0002343F">
        <w:rPr>
          <w:rFonts w:asciiTheme="minorHAnsi" w:eastAsia="標楷體" w:hAnsiTheme="minorHAnsi" w:hint="eastAsia"/>
          <w:noProof/>
          <w:sz w:val="16"/>
          <w:szCs w:val="16"/>
        </w:rPr>
        <w:t>億美金。</w:t>
      </w:r>
    </w:p>
    <w:p w:rsidR="006825F2" w:rsidRDefault="006825F2" w:rsidP="00F43F89">
      <w:pPr>
        <w:jc w:val="both"/>
        <w:rPr>
          <w:rFonts w:asciiTheme="minorHAnsi" w:eastAsia="標楷體" w:hAnsiTheme="minorHAnsi"/>
          <w:noProof/>
          <w:sz w:val="16"/>
          <w:szCs w:val="16"/>
        </w:rPr>
      </w:pPr>
    </w:p>
    <w:p w:rsidR="00B828C4" w:rsidRDefault="00B828C4" w:rsidP="00F43F89">
      <w:pPr>
        <w:jc w:val="both"/>
        <w:rPr>
          <w:rFonts w:asciiTheme="minorHAnsi" w:eastAsia="標楷體" w:hAnsiTheme="minorHAnsi"/>
          <w:noProof/>
          <w:sz w:val="16"/>
          <w:szCs w:val="16"/>
        </w:rPr>
      </w:pPr>
    </w:p>
    <w:p w:rsidR="0063680A" w:rsidRPr="00CF0A0D" w:rsidRDefault="004E1399" w:rsidP="00F43F89">
      <w:pPr>
        <w:jc w:val="both"/>
        <w:rPr>
          <w:rFonts w:ascii="MV Boli" w:hAnsi="MV Boli" w:cs="MV Boli"/>
          <w:i/>
          <w:sz w:val="36"/>
          <w:szCs w:val="36"/>
        </w:rPr>
      </w:pPr>
      <w:r w:rsidRPr="00CF0A0D">
        <w:rPr>
          <w:rFonts w:ascii="MV Boli" w:hAnsi="MV Boli" w:cs="MV Boli"/>
          <w:i/>
          <w:sz w:val="36"/>
          <w:szCs w:val="36"/>
        </w:rPr>
        <w:t>Economic Data</w:t>
      </w:r>
    </w:p>
    <w:tbl>
      <w:tblPr>
        <w:tblW w:w="4844" w:type="pct"/>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265"/>
        <w:gridCol w:w="800"/>
        <w:gridCol w:w="3594"/>
        <w:gridCol w:w="969"/>
        <w:gridCol w:w="1129"/>
        <w:gridCol w:w="955"/>
        <w:gridCol w:w="955"/>
      </w:tblGrid>
      <w:tr w:rsidR="008B4D6D" w:rsidRPr="00056CA3" w:rsidTr="00930022">
        <w:trPr>
          <w:trHeight w:val="345"/>
        </w:trPr>
        <w:tc>
          <w:tcPr>
            <w:tcW w:w="654" w:type="pct"/>
            <w:tcBorders>
              <w:bottom w:val="single" w:sz="4" w:space="0" w:color="auto"/>
            </w:tcBorders>
            <w:shd w:val="clear" w:color="auto" w:fill="365F91" w:themeFill="accent1" w:themeFillShade="BF"/>
            <w:vAlign w:val="center"/>
            <w:hideMark/>
          </w:tcPr>
          <w:p w:rsidR="0073278A" w:rsidRPr="00056CA3" w:rsidRDefault="00DA676E" w:rsidP="00371316">
            <w:pPr>
              <w:widowControl/>
              <w:ind w:rightChars="-11" w:right="-26"/>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 xml:space="preserve">Date </w:t>
            </w:r>
          </w:p>
        </w:tc>
        <w:tc>
          <w:tcPr>
            <w:tcW w:w="414" w:type="pct"/>
            <w:tcBorders>
              <w:bottom w:val="single" w:sz="4" w:space="0" w:color="auto"/>
            </w:tcBorders>
            <w:shd w:val="clear" w:color="auto" w:fill="365F91" w:themeFill="accent1" w:themeFillShade="BF"/>
            <w:vAlign w:val="center"/>
            <w:hideMark/>
          </w:tcPr>
          <w:p w:rsidR="0073278A" w:rsidRPr="00056CA3" w:rsidRDefault="004E1399" w:rsidP="00715942">
            <w:pPr>
              <w:widowControl/>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Country</w:t>
            </w:r>
          </w:p>
        </w:tc>
        <w:tc>
          <w:tcPr>
            <w:tcW w:w="1859" w:type="pct"/>
            <w:tcBorders>
              <w:bottom w:val="single" w:sz="4" w:space="0" w:color="auto"/>
            </w:tcBorders>
            <w:shd w:val="clear" w:color="auto" w:fill="365F91" w:themeFill="accent1" w:themeFillShade="BF"/>
            <w:vAlign w:val="center"/>
            <w:hideMark/>
          </w:tcPr>
          <w:p w:rsidR="0073278A" w:rsidRPr="00056CA3" w:rsidRDefault="004E1399" w:rsidP="00F55301">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Event</w:t>
            </w:r>
          </w:p>
        </w:tc>
        <w:tc>
          <w:tcPr>
            <w:tcW w:w="501" w:type="pct"/>
            <w:tcBorders>
              <w:bottom w:val="single" w:sz="4" w:space="0" w:color="auto"/>
            </w:tcBorders>
            <w:shd w:val="clear" w:color="auto" w:fill="365F91" w:themeFill="accent1" w:themeFillShade="BF"/>
            <w:vAlign w:val="center"/>
            <w:hideMark/>
          </w:tcPr>
          <w:p w:rsidR="0073278A" w:rsidRPr="00056CA3" w:rsidRDefault="00715942"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Period</w:t>
            </w:r>
          </w:p>
        </w:tc>
        <w:tc>
          <w:tcPr>
            <w:tcW w:w="584" w:type="pct"/>
            <w:tcBorders>
              <w:bottom w:val="single" w:sz="4" w:space="0" w:color="auto"/>
            </w:tcBorders>
            <w:shd w:val="clear" w:color="auto" w:fill="365F91" w:themeFill="accent1" w:themeFillShade="BF"/>
            <w:vAlign w:val="center"/>
            <w:hideMark/>
          </w:tcPr>
          <w:p w:rsidR="0073278A" w:rsidRPr="00056CA3" w:rsidRDefault="004E1399"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Survey</w:t>
            </w:r>
          </w:p>
        </w:tc>
        <w:tc>
          <w:tcPr>
            <w:tcW w:w="494" w:type="pct"/>
            <w:tcBorders>
              <w:bottom w:val="single" w:sz="4" w:space="0" w:color="auto"/>
            </w:tcBorders>
            <w:shd w:val="clear" w:color="auto" w:fill="365F91" w:themeFill="accent1" w:themeFillShade="BF"/>
            <w:vAlign w:val="center"/>
            <w:hideMark/>
          </w:tcPr>
          <w:p w:rsidR="0073278A" w:rsidRPr="00056CA3" w:rsidRDefault="004E1399"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Actual</w:t>
            </w:r>
          </w:p>
        </w:tc>
        <w:tc>
          <w:tcPr>
            <w:tcW w:w="494" w:type="pct"/>
            <w:tcBorders>
              <w:bottom w:val="single" w:sz="4" w:space="0" w:color="auto"/>
            </w:tcBorders>
            <w:shd w:val="clear" w:color="auto" w:fill="365F91" w:themeFill="accent1" w:themeFillShade="BF"/>
            <w:vAlign w:val="center"/>
            <w:hideMark/>
          </w:tcPr>
          <w:p w:rsidR="0073278A" w:rsidRPr="00056CA3" w:rsidRDefault="004E1399" w:rsidP="00053458">
            <w:pPr>
              <w:widowControl/>
              <w:jc w:val="center"/>
              <w:rPr>
                <w:rFonts w:ascii="Tahoma" w:hAnsi="Tahoma" w:cs="Tahoma"/>
                <w:color w:val="FFFFFF" w:themeColor="background1"/>
                <w:kern w:val="0"/>
                <w:sz w:val="20"/>
                <w:szCs w:val="20"/>
              </w:rPr>
            </w:pPr>
            <w:r w:rsidRPr="00056CA3">
              <w:rPr>
                <w:rFonts w:ascii="Tahoma" w:hAnsi="Tahoma" w:cs="Tahoma"/>
                <w:color w:val="FFFFFF" w:themeColor="background1"/>
                <w:kern w:val="0"/>
                <w:sz w:val="20"/>
                <w:szCs w:val="20"/>
              </w:rPr>
              <w:t>Prior</w:t>
            </w:r>
          </w:p>
        </w:tc>
      </w:tr>
      <w:tr w:rsidR="009640D8" w:rsidRPr="009640D8" w:rsidTr="00930022">
        <w:trPr>
          <w:trHeight w:val="330"/>
        </w:trPr>
        <w:tc>
          <w:tcPr>
            <w:tcW w:w="654" w:type="pct"/>
            <w:tcBorders>
              <w:top w:val="single" w:sz="4" w:space="0" w:color="auto"/>
              <w:left w:val="single" w:sz="4" w:space="0" w:color="auto"/>
              <w:bottom w:val="nil"/>
            </w:tcBorders>
            <w:shd w:val="clear" w:color="auto" w:fill="auto"/>
            <w:vAlign w:val="center"/>
          </w:tcPr>
          <w:p w:rsidR="009640D8" w:rsidRPr="009640D8" w:rsidRDefault="009640D8" w:rsidP="009640D8">
            <w:pPr>
              <w:rPr>
                <w:rFonts w:ascii="Tahoma" w:hAnsi="Tahoma" w:cs="Tahoma"/>
                <w:color w:val="000000"/>
                <w:sz w:val="20"/>
                <w:szCs w:val="20"/>
              </w:rPr>
            </w:pPr>
            <w:r w:rsidRPr="009640D8">
              <w:rPr>
                <w:rFonts w:ascii="Tahoma" w:hAnsi="Tahoma" w:cs="Tahoma" w:hint="eastAsia"/>
                <w:color w:val="000000"/>
                <w:sz w:val="20"/>
                <w:szCs w:val="20"/>
              </w:rPr>
              <w:t>03/01</w:t>
            </w:r>
          </w:p>
        </w:tc>
        <w:tc>
          <w:tcPr>
            <w:tcW w:w="414" w:type="pct"/>
            <w:tcBorders>
              <w:top w:val="single" w:sz="4" w:space="0" w:color="auto"/>
              <w:bottom w:val="nil"/>
            </w:tcBorders>
            <w:shd w:val="clear" w:color="auto" w:fill="auto"/>
            <w:vAlign w:val="center"/>
          </w:tcPr>
          <w:p w:rsidR="009640D8" w:rsidRPr="009640D8" w:rsidRDefault="009640D8" w:rsidP="009640D8">
            <w:pPr>
              <w:rPr>
                <w:rFonts w:ascii="Tahoma" w:hAnsi="Tahoma" w:cs="Tahoma"/>
                <w:color w:val="000000"/>
                <w:sz w:val="20"/>
                <w:szCs w:val="20"/>
              </w:rPr>
            </w:pPr>
            <w:r w:rsidRPr="009640D8">
              <w:rPr>
                <w:rFonts w:ascii="Tahoma" w:hAnsi="Tahoma" w:cs="Tahoma" w:hint="eastAsia"/>
                <w:color w:val="000000"/>
                <w:sz w:val="20"/>
                <w:szCs w:val="20"/>
              </w:rPr>
              <w:t>TA</w:t>
            </w:r>
          </w:p>
        </w:tc>
        <w:tc>
          <w:tcPr>
            <w:tcW w:w="1859" w:type="pct"/>
            <w:tcBorders>
              <w:top w:val="single" w:sz="4" w:space="0" w:color="auto"/>
              <w:bottom w:val="nil"/>
            </w:tcBorders>
            <w:shd w:val="clear" w:color="auto" w:fill="auto"/>
            <w:vAlign w:val="center"/>
          </w:tcPr>
          <w:p w:rsidR="009640D8" w:rsidRPr="009640D8" w:rsidRDefault="009640D8" w:rsidP="009640D8">
            <w:pPr>
              <w:rPr>
                <w:rFonts w:ascii="Tahoma" w:hAnsi="Tahoma" w:cs="Tahoma"/>
                <w:color w:val="000000"/>
                <w:sz w:val="20"/>
                <w:szCs w:val="20"/>
              </w:rPr>
            </w:pPr>
            <w:r w:rsidRPr="009640D8">
              <w:rPr>
                <w:rFonts w:ascii="Tahoma" w:hAnsi="Tahoma" w:cs="Tahoma" w:hint="eastAsia"/>
                <w:color w:val="000000"/>
                <w:sz w:val="20"/>
                <w:szCs w:val="20"/>
              </w:rPr>
              <w:t>日經台灣製造業採購經理人指數</w:t>
            </w:r>
          </w:p>
        </w:tc>
        <w:tc>
          <w:tcPr>
            <w:tcW w:w="501" w:type="pct"/>
            <w:tcBorders>
              <w:top w:val="single" w:sz="4" w:space="0" w:color="auto"/>
              <w:bottom w:val="nil"/>
            </w:tcBorders>
            <w:shd w:val="clear" w:color="auto" w:fill="auto"/>
            <w:vAlign w:val="center"/>
          </w:tcPr>
          <w:p w:rsidR="009640D8" w:rsidRPr="009640D8" w:rsidRDefault="009640D8" w:rsidP="009640D8">
            <w:pPr>
              <w:rPr>
                <w:rFonts w:ascii="Tahoma" w:hAnsi="Tahoma" w:cs="Tahoma"/>
                <w:color w:val="000000"/>
                <w:sz w:val="20"/>
                <w:szCs w:val="20"/>
              </w:rPr>
            </w:pPr>
            <w:r w:rsidRPr="009640D8">
              <w:rPr>
                <w:rFonts w:ascii="Tahoma" w:hAnsi="Tahoma" w:cs="Tahoma" w:hint="eastAsia"/>
                <w:color w:val="000000"/>
                <w:sz w:val="20"/>
                <w:szCs w:val="20"/>
              </w:rPr>
              <w:t>Feb</w:t>
            </w:r>
          </w:p>
        </w:tc>
        <w:tc>
          <w:tcPr>
            <w:tcW w:w="584" w:type="pct"/>
            <w:tcBorders>
              <w:top w:val="single" w:sz="4" w:space="0" w:color="auto"/>
              <w:bottom w:val="nil"/>
            </w:tcBorders>
            <w:shd w:val="clear" w:color="auto" w:fill="auto"/>
            <w:vAlign w:val="center"/>
          </w:tcPr>
          <w:p w:rsidR="009640D8" w:rsidRPr="009640D8" w:rsidRDefault="009640D8" w:rsidP="009640D8">
            <w:pPr>
              <w:jc w:val="center"/>
              <w:rPr>
                <w:rFonts w:ascii="Tahoma" w:hAnsi="Tahoma" w:cs="Tahoma"/>
                <w:color w:val="000000"/>
                <w:sz w:val="20"/>
                <w:szCs w:val="20"/>
              </w:rPr>
            </w:pPr>
            <w:r w:rsidRPr="009640D8">
              <w:rPr>
                <w:rFonts w:ascii="Tahoma" w:hAnsi="Tahoma" w:cs="Tahoma" w:hint="eastAsia"/>
                <w:color w:val="000000"/>
                <w:sz w:val="20"/>
                <w:szCs w:val="20"/>
              </w:rPr>
              <w:t>--</w:t>
            </w:r>
          </w:p>
        </w:tc>
        <w:tc>
          <w:tcPr>
            <w:tcW w:w="494" w:type="pct"/>
            <w:tcBorders>
              <w:top w:val="single" w:sz="4" w:space="0" w:color="auto"/>
              <w:bottom w:val="nil"/>
            </w:tcBorders>
            <w:shd w:val="clear" w:color="auto" w:fill="auto"/>
            <w:vAlign w:val="center"/>
          </w:tcPr>
          <w:p w:rsidR="009640D8" w:rsidRPr="009640D8" w:rsidRDefault="009640D8" w:rsidP="009640D8">
            <w:pPr>
              <w:jc w:val="center"/>
              <w:rPr>
                <w:rFonts w:ascii="Tahoma" w:hAnsi="Tahoma" w:cs="Tahoma"/>
                <w:color w:val="000000"/>
                <w:sz w:val="20"/>
                <w:szCs w:val="20"/>
              </w:rPr>
            </w:pPr>
            <w:r w:rsidRPr="009640D8">
              <w:rPr>
                <w:rFonts w:ascii="Tahoma" w:hAnsi="Tahoma" w:cs="Tahoma" w:hint="eastAsia"/>
                <w:color w:val="000000"/>
                <w:sz w:val="20"/>
                <w:szCs w:val="20"/>
              </w:rPr>
              <w:t>54.5</w:t>
            </w:r>
          </w:p>
        </w:tc>
        <w:tc>
          <w:tcPr>
            <w:tcW w:w="494" w:type="pct"/>
            <w:tcBorders>
              <w:top w:val="single" w:sz="4" w:space="0" w:color="auto"/>
              <w:bottom w:val="nil"/>
              <w:right w:val="single" w:sz="4" w:space="0" w:color="auto"/>
            </w:tcBorders>
            <w:shd w:val="clear" w:color="auto" w:fill="auto"/>
            <w:vAlign w:val="center"/>
          </w:tcPr>
          <w:p w:rsidR="009640D8" w:rsidRPr="009640D8" w:rsidRDefault="009640D8" w:rsidP="009640D8">
            <w:pPr>
              <w:jc w:val="center"/>
              <w:rPr>
                <w:rFonts w:ascii="Tahoma" w:hAnsi="Tahoma" w:cs="Tahoma"/>
                <w:color w:val="000000"/>
                <w:sz w:val="20"/>
                <w:szCs w:val="20"/>
              </w:rPr>
            </w:pPr>
            <w:r w:rsidRPr="009640D8">
              <w:rPr>
                <w:rFonts w:ascii="Tahoma" w:hAnsi="Tahoma" w:cs="Tahoma" w:hint="eastAsia"/>
                <w:color w:val="000000"/>
                <w:sz w:val="20"/>
                <w:szCs w:val="20"/>
              </w:rPr>
              <w:t>55.6</w:t>
            </w:r>
          </w:p>
        </w:tc>
      </w:tr>
      <w:tr w:rsidR="00930022" w:rsidRPr="00930022" w:rsidTr="00930022">
        <w:trPr>
          <w:trHeight w:val="330"/>
        </w:trPr>
        <w:tc>
          <w:tcPr>
            <w:tcW w:w="654" w:type="pct"/>
            <w:tcBorders>
              <w:top w:val="nil"/>
              <w:left w:val="single" w:sz="4" w:space="0" w:color="auto"/>
              <w:bottom w:val="nil"/>
            </w:tcBorders>
            <w:shd w:val="clear" w:color="auto" w:fill="auto"/>
            <w:vAlign w:val="center"/>
          </w:tcPr>
          <w:p w:rsidR="00930022" w:rsidRPr="00930022" w:rsidRDefault="00930022" w:rsidP="00930022">
            <w:pPr>
              <w:rPr>
                <w:rFonts w:ascii="Tahoma" w:hAnsi="Tahoma" w:cs="Tahoma"/>
                <w:color w:val="000000"/>
                <w:sz w:val="20"/>
                <w:szCs w:val="20"/>
              </w:rPr>
            </w:pPr>
            <w:r w:rsidRPr="00930022">
              <w:rPr>
                <w:rFonts w:ascii="Tahoma" w:hAnsi="Tahoma" w:cs="Tahoma" w:hint="eastAsia"/>
                <w:color w:val="000000"/>
                <w:sz w:val="20"/>
                <w:szCs w:val="20"/>
              </w:rPr>
              <w:t>03/02</w:t>
            </w:r>
          </w:p>
        </w:tc>
        <w:tc>
          <w:tcPr>
            <w:tcW w:w="414" w:type="pct"/>
            <w:tcBorders>
              <w:top w:val="nil"/>
              <w:bottom w:val="nil"/>
            </w:tcBorders>
            <w:shd w:val="clear" w:color="auto" w:fill="auto"/>
            <w:vAlign w:val="center"/>
          </w:tcPr>
          <w:p w:rsidR="00930022" w:rsidRPr="00930022" w:rsidRDefault="00930022" w:rsidP="00930022">
            <w:pPr>
              <w:rPr>
                <w:rFonts w:ascii="Tahoma" w:hAnsi="Tahoma" w:cs="Tahoma"/>
                <w:color w:val="000000"/>
                <w:sz w:val="20"/>
                <w:szCs w:val="20"/>
              </w:rPr>
            </w:pPr>
            <w:r w:rsidRPr="00930022">
              <w:rPr>
                <w:rFonts w:ascii="Tahoma" w:hAnsi="Tahoma" w:cs="Tahoma" w:hint="eastAsia"/>
                <w:color w:val="000000"/>
                <w:sz w:val="20"/>
                <w:szCs w:val="20"/>
              </w:rPr>
              <w:t>US</w:t>
            </w:r>
          </w:p>
        </w:tc>
        <w:tc>
          <w:tcPr>
            <w:tcW w:w="1859" w:type="pct"/>
            <w:tcBorders>
              <w:top w:val="nil"/>
              <w:bottom w:val="nil"/>
            </w:tcBorders>
            <w:shd w:val="clear" w:color="auto" w:fill="auto"/>
            <w:vAlign w:val="center"/>
          </w:tcPr>
          <w:p w:rsidR="00930022" w:rsidRPr="00930022" w:rsidRDefault="00930022" w:rsidP="00930022">
            <w:pPr>
              <w:rPr>
                <w:rFonts w:ascii="Tahoma" w:hAnsi="Tahoma" w:cs="Tahoma"/>
                <w:color w:val="000000"/>
                <w:sz w:val="20"/>
                <w:szCs w:val="20"/>
              </w:rPr>
            </w:pPr>
            <w:r w:rsidRPr="00930022">
              <w:rPr>
                <w:rFonts w:ascii="Tahoma" w:hAnsi="Tahoma" w:cs="Tahoma" w:hint="eastAsia"/>
                <w:color w:val="000000"/>
                <w:sz w:val="20"/>
                <w:szCs w:val="20"/>
              </w:rPr>
              <w:t>U.S. Federal Reserve Releases Beige Book</w:t>
            </w:r>
            <w:bookmarkStart w:id="0" w:name="_GoBack"/>
            <w:bookmarkEnd w:id="0"/>
          </w:p>
        </w:tc>
        <w:tc>
          <w:tcPr>
            <w:tcW w:w="501" w:type="pct"/>
            <w:tcBorders>
              <w:top w:val="nil"/>
              <w:bottom w:val="nil"/>
            </w:tcBorders>
            <w:shd w:val="clear" w:color="auto" w:fill="auto"/>
            <w:vAlign w:val="center"/>
          </w:tcPr>
          <w:p w:rsidR="00930022" w:rsidRPr="00930022" w:rsidRDefault="00930022" w:rsidP="00930022">
            <w:pPr>
              <w:rPr>
                <w:rFonts w:ascii="Tahoma" w:hAnsi="Tahoma" w:cs="Tahoma"/>
                <w:color w:val="000000"/>
                <w:sz w:val="20"/>
                <w:szCs w:val="20"/>
              </w:rPr>
            </w:pPr>
          </w:p>
        </w:tc>
        <w:tc>
          <w:tcPr>
            <w:tcW w:w="584" w:type="pct"/>
            <w:tcBorders>
              <w:top w:val="nil"/>
              <w:bottom w:val="nil"/>
            </w:tcBorders>
            <w:shd w:val="clear" w:color="auto" w:fill="auto"/>
            <w:vAlign w:val="center"/>
          </w:tcPr>
          <w:p w:rsidR="00930022" w:rsidRPr="00930022" w:rsidRDefault="00930022" w:rsidP="00930022">
            <w:pPr>
              <w:jc w:val="center"/>
              <w:rPr>
                <w:rFonts w:ascii="Tahoma" w:hAnsi="Tahoma" w:cs="Tahoma"/>
                <w:color w:val="000000"/>
                <w:sz w:val="20"/>
                <w:szCs w:val="20"/>
              </w:rPr>
            </w:pPr>
          </w:p>
        </w:tc>
        <w:tc>
          <w:tcPr>
            <w:tcW w:w="494" w:type="pct"/>
            <w:tcBorders>
              <w:top w:val="nil"/>
              <w:bottom w:val="nil"/>
            </w:tcBorders>
            <w:shd w:val="clear" w:color="auto" w:fill="auto"/>
            <w:vAlign w:val="center"/>
          </w:tcPr>
          <w:p w:rsidR="00930022" w:rsidRPr="00930022" w:rsidRDefault="00930022" w:rsidP="00930022">
            <w:pPr>
              <w:jc w:val="center"/>
              <w:rPr>
                <w:rFonts w:ascii="Tahoma" w:hAnsi="Tahoma" w:cs="Tahoma"/>
                <w:color w:val="000000"/>
                <w:sz w:val="20"/>
                <w:szCs w:val="20"/>
              </w:rPr>
            </w:pPr>
          </w:p>
        </w:tc>
        <w:tc>
          <w:tcPr>
            <w:tcW w:w="494" w:type="pct"/>
            <w:tcBorders>
              <w:top w:val="nil"/>
              <w:bottom w:val="nil"/>
              <w:right w:val="single" w:sz="4" w:space="0" w:color="auto"/>
            </w:tcBorders>
            <w:shd w:val="clear" w:color="auto" w:fill="auto"/>
            <w:vAlign w:val="center"/>
          </w:tcPr>
          <w:p w:rsidR="00930022" w:rsidRPr="00930022" w:rsidRDefault="00930022" w:rsidP="00930022">
            <w:pPr>
              <w:jc w:val="center"/>
              <w:rPr>
                <w:rFonts w:ascii="Tahoma" w:hAnsi="Tahoma" w:cs="Tahoma"/>
                <w:color w:val="000000"/>
                <w:sz w:val="20"/>
                <w:szCs w:val="20"/>
              </w:rPr>
            </w:pPr>
          </w:p>
        </w:tc>
      </w:tr>
      <w:tr w:rsidR="00930022" w:rsidRPr="00930022" w:rsidTr="00930022">
        <w:trPr>
          <w:trHeight w:val="330"/>
        </w:trPr>
        <w:tc>
          <w:tcPr>
            <w:tcW w:w="654" w:type="pct"/>
            <w:tcBorders>
              <w:top w:val="nil"/>
              <w:left w:val="single" w:sz="4" w:space="0" w:color="auto"/>
              <w:bottom w:val="nil"/>
            </w:tcBorders>
            <w:shd w:val="clear" w:color="auto" w:fill="auto"/>
            <w:vAlign w:val="center"/>
          </w:tcPr>
          <w:p w:rsidR="00930022" w:rsidRPr="00930022" w:rsidRDefault="00930022" w:rsidP="00930022">
            <w:pPr>
              <w:rPr>
                <w:rFonts w:ascii="Tahoma" w:hAnsi="Tahoma" w:cs="Tahoma"/>
                <w:color w:val="000000"/>
                <w:sz w:val="20"/>
                <w:szCs w:val="20"/>
              </w:rPr>
            </w:pPr>
            <w:r w:rsidRPr="00930022">
              <w:rPr>
                <w:rFonts w:ascii="Tahoma" w:hAnsi="Tahoma" w:cs="Tahoma" w:hint="eastAsia"/>
                <w:color w:val="000000"/>
                <w:sz w:val="20"/>
                <w:szCs w:val="20"/>
              </w:rPr>
              <w:t>03/02</w:t>
            </w:r>
          </w:p>
        </w:tc>
        <w:tc>
          <w:tcPr>
            <w:tcW w:w="414" w:type="pct"/>
            <w:tcBorders>
              <w:top w:val="nil"/>
              <w:bottom w:val="nil"/>
            </w:tcBorders>
            <w:shd w:val="clear" w:color="auto" w:fill="auto"/>
            <w:vAlign w:val="center"/>
          </w:tcPr>
          <w:p w:rsidR="00930022" w:rsidRPr="00930022" w:rsidRDefault="00930022" w:rsidP="00930022">
            <w:pPr>
              <w:rPr>
                <w:rFonts w:ascii="Tahoma" w:hAnsi="Tahoma" w:cs="Tahoma"/>
                <w:color w:val="000000"/>
                <w:sz w:val="20"/>
                <w:szCs w:val="20"/>
              </w:rPr>
            </w:pPr>
            <w:r w:rsidRPr="00930022">
              <w:rPr>
                <w:rFonts w:ascii="Tahoma" w:hAnsi="Tahoma" w:cs="Tahoma" w:hint="eastAsia"/>
                <w:color w:val="000000"/>
                <w:sz w:val="20"/>
                <w:szCs w:val="20"/>
              </w:rPr>
              <w:t>US</w:t>
            </w:r>
          </w:p>
        </w:tc>
        <w:tc>
          <w:tcPr>
            <w:tcW w:w="1859" w:type="pct"/>
            <w:tcBorders>
              <w:top w:val="nil"/>
              <w:bottom w:val="nil"/>
            </w:tcBorders>
            <w:shd w:val="clear" w:color="auto" w:fill="auto"/>
            <w:vAlign w:val="center"/>
          </w:tcPr>
          <w:p w:rsidR="00930022" w:rsidRPr="00930022" w:rsidRDefault="00930022" w:rsidP="00930022">
            <w:pPr>
              <w:rPr>
                <w:rFonts w:ascii="Tahoma" w:hAnsi="Tahoma" w:cs="Tahoma"/>
                <w:color w:val="000000"/>
                <w:sz w:val="20"/>
                <w:szCs w:val="20"/>
              </w:rPr>
            </w:pPr>
            <w:r w:rsidRPr="00930022">
              <w:rPr>
                <w:rFonts w:ascii="Tahoma" w:hAnsi="Tahoma" w:cs="Tahoma" w:hint="eastAsia"/>
                <w:color w:val="000000"/>
                <w:sz w:val="20"/>
                <w:szCs w:val="20"/>
              </w:rPr>
              <w:t>首次申請失業救濟金人數</w:t>
            </w:r>
          </w:p>
        </w:tc>
        <w:tc>
          <w:tcPr>
            <w:tcW w:w="501" w:type="pct"/>
            <w:tcBorders>
              <w:top w:val="nil"/>
              <w:bottom w:val="nil"/>
            </w:tcBorders>
            <w:shd w:val="clear" w:color="auto" w:fill="auto"/>
            <w:vAlign w:val="center"/>
          </w:tcPr>
          <w:p w:rsidR="00930022" w:rsidRPr="00930022" w:rsidRDefault="00930022" w:rsidP="00930022">
            <w:pPr>
              <w:rPr>
                <w:rFonts w:ascii="Tahoma" w:hAnsi="Tahoma" w:cs="Tahoma"/>
                <w:color w:val="000000"/>
                <w:sz w:val="20"/>
                <w:szCs w:val="20"/>
              </w:rPr>
            </w:pPr>
            <w:r w:rsidRPr="00930022">
              <w:rPr>
                <w:rFonts w:ascii="Tahoma" w:hAnsi="Tahoma" w:cs="Tahoma" w:hint="eastAsia"/>
                <w:color w:val="000000"/>
                <w:sz w:val="20"/>
                <w:szCs w:val="20"/>
              </w:rPr>
              <w:t>25-Feb</w:t>
            </w:r>
          </w:p>
        </w:tc>
        <w:tc>
          <w:tcPr>
            <w:tcW w:w="584" w:type="pct"/>
            <w:tcBorders>
              <w:top w:val="nil"/>
              <w:bottom w:val="nil"/>
            </w:tcBorders>
            <w:shd w:val="clear" w:color="auto" w:fill="auto"/>
            <w:vAlign w:val="center"/>
          </w:tcPr>
          <w:p w:rsidR="00930022" w:rsidRPr="00930022" w:rsidRDefault="00930022" w:rsidP="00930022">
            <w:pPr>
              <w:jc w:val="center"/>
              <w:rPr>
                <w:rFonts w:ascii="Tahoma" w:hAnsi="Tahoma" w:cs="Tahoma"/>
                <w:color w:val="000000"/>
                <w:sz w:val="20"/>
                <w:szCs w:val="20"/>
              </w:rPr>
            </w:pPr>
            <w:r w:rsidRPr="00930022">
              <w:rPr>
                <w:rFonts w:ascii="Tahoma" w:hAnsi="Tahoma" w:cs="Tahoma" w:hint="eastAsia"/>
                <w:color w:val="000000"/>
                <w:sz w:val="20"/>
                <w:szCs w:val="20"/>
              </w:rPr>
              <w:t>245k</w:t>
            </w:r>
          </w:p>
        </w:tc>
        <w:tc>
          <w:tcPr>
            <w:tcW w:w="494" w:type="pct"/>
            <w:tcBorders>
              <w:top w:val="nil"/>
              <w:bottom w:val="nil"/>
            </w:tcBorders>
            <w:shd w:val="clear" w:color="auto" w:fill="auto"/>
            <w:vAlign w:val="center"/>
          </w:tcPr>
          <w:p w:rsidR="00930022" w:rsidRPr="00930022" w:rsidRDefault="00930022" w:rsidP="00930022">
            <w:pPr>
              <w:jc w:val="center"/>
              <w:rPr>
                <w:rFonts w:ascii="Tahoma" w:hAnsi="Tahoma" w:cs="Tahoma"/>
                <w:color w:val="000000"/>
                <w:sz w:val="20"/>
                <w:szCs w:val="20"/>
              </w:rPr>
            </w:pPr>
            <w:r w:rsidRPr="00930022">
              <w:rPr>
                <w:rFonts w:ascii="Tahoma" w:hAnsi="Tahoma" w:cs="Tahoma" w:hint="eastAsia"/>
                <w:color w:val="000000"/>
                <w:sz w:val="20"/>
                <w:szCs w:val="20"/>
              </w:rPr>
              <w:t>223k</w:t>
            </w:r>
          </w:p>
        </w:tc>
        <w:tc>
          <w:tcPr>
            <w:tcW w:w="494" w:type="pct"/>
            <w:tcBorders>
              <w:top w:val="nil"/>
              <w:bottom w:val="nil"/>
              <w:right w:val="single" w:sz="4" w:space="0" w:color="auto"/>
            </w:tcBorders>
            <w:shd w:val="clear" w:color="auto" w:fill="auto"/>
            <w:vAlign w:val="center"/>
          </w:tcPr>
          <w:p w:rsidR="00930022" w:rsidRPr="00930022" w:rsidRDefault="00930022" w:rsidP="00930022">
            <w:pPr>
              <w:jc w:val="center"/>
              <w:rPr>
                <w:rFonts w:ascii="Tahoma" w:hAnsi="Tahoma" w:cs="Tahoma"/>
                <w:color w:val="000000"/>
                <w:sz w:val="20"/>
                <w:szCs w:val="20"/>
              </w:rPr>
            </w:pPr>
            <w:r w:rsidRPr="00930022">
              <w:rPr>
                <w:rFonts w:ascii="Tahoma" w:hAnsi="Tahoma" w:cs="Tahoma" w:hint="eastAsia"/>
                <w:color w:val="000000"/>
                <w:sz w:val="20"/>
                <w:szCs w:val="20"/>
              </w:rPr>
              <w:t>244k</w:t>
            </w:r>
          </w:p>
        </w:tc>
      </w:tr>
      <w:tr w:rsidR="00930022" w:rsidRPr="00930022" w:rsidTr="00930022">
        <w:trPr>
          <w:trHeight w:val="330"/>
        </w:trPr>
        <w:tc>
          <w:tcPr>
            <w:tcW w:w="654" w:type="pct"/>
            <w:tcBorders>
              <w:top w:val="nil"/>
              <w:left w:val="single" w:sz="4" w:space="0" w:color="auto"/>
              <w:bottom w:val="nil"/>
            </w:tcBorders>
            <w:shd w:val="clear" w:color="auto" w:fill="auto"/>
            <w:vAlign w:val="center"/>
          </w:tcPr>
          <w:p w:rsidR="00930022" w:rsidRPr="00930022" w:rsidRDefault="00930022" w:rsidP="00930022">
            <w:pPr>
              <w:rPr>
                <w:rFonts w:ascii="Tahoma" w:hAnsi="Tahoma" w:cs="Tahoma"/>
                <w:color w:val="000000"/>
                <w:sz w:val="20"/>
                <w:szCs w:val="20"/>
              </w:rPr>
            </w:pPr>
            <w:r w:rsidRPr="00930022">
              <w:rPr>
                <w:rFonts w:ascii="Tahoma" w:hAnsi="Tahoma" w:cs="Tahoma" w:hint="eastAsia"/>
                <w:color w:val="000000"/>
                <w:sz w:val="20"/>
                <w:szCs w:val="20"/>
              </w:rPr>
              <w:t>03/02</w:t>
            </w:r>
          </w:p>
        </w:tc>
        <w:tc>
          <w:tcPr>
            <w:tcW w:w="414" w:type="pct"/>
            <w:tcBorders>
              <w:top w:val="nil"/>
              <w:bottom w:val="nil"/>
            </w:tcBorders>
            <w:shd w:val="clear" w:color="auto" w:fill="auto"/>
            <w:vAlign w:val="center"/>
          </w:tcPr>
          <w:p w:rsidR="00930022" w:rsidRPr="00930022" w:rsidRDefault="00930022" w:rsidP="00930022">
            <w:pPr>
              <w:rPr>
                <w:rFonts w:ascii="Tahoma" w:hAnsi="Tahoma" w:cs="Tahoma"/>
                <w:color w:val="000000"/>
                <w:sz w:val="20"/>
                <w:szCs w:val="20"/>
              </w:rPr>
            </w:pPr>
            <w:r w:rsidRPr="00930022">
              <w:rPr>
                <w:rFonts w:ascii="Tahoma" w:hAnsi="Tahoma" w:cs="Tahoma" w:hint="eastAsia"/>
                <w:color w:val="000000"/>
                <w:sz w:val="20"/>
                <w:szCs w:val="20"/>
              </w:rPr>
              <w:t>US</w:t>
            </w:r>
          </w:p>
        </w:tc>
        <w:tc>
          <w:tcPr>
            <w:tcW w:w="1859" w:type="pct"/>
            <w:tcBorders>
              <w:top w:val="nil"/>
              <w:bottom w:val="nil"/>
            </w:tcBorders>
            <w:shd w:val="clear" w:color="auto" w:fill="auto"/>
            <w:vAlign w:val="center"/>
          </w:tcPr>
          <w:p w:rsidR="00930022" w:rsidRPr="00930022" w:rsidRDefault="00930022" w:rsidP="00930022">
            <w:pPr>
              <w:rPr>
                <w:rFonts w:ascii="Tahoma" w:hAnsi="Tahoma" w:cs="Tahoma"/>
                <w:color w:val="000000"/>
                <w:sz w:val="20"/>
                <w:szCs w:val="20"/>
              </w:rPr>
            </w:pPr>
            <w:r w:rsidRPr="00930022">
              <w:rPr>
                <w:rFonts w:ascii="Tahoma" w:hAnsi="Tahoma" w:cs="Tahoma" w:hint="eastAsia"/>
                <w:color w:val="000000"/>
                <w:sz w:val="20"/>
                <w:szCs w:val="20"/>
              </w:rPr>
              <w:t>連續申請失業救濟金人數</w:t>
            </w:r>
          </w:p>
        </w:tc>
        <w:tc>
          <w:tcPr>
            <w:tcW w:w="501" w:type="pct"/>
            <w:tcBorders>
              <w:top w:val="nil"/>
              <w:bottom w:val="nil"/>
            </w:tcBorders>
            <w:shd w:val="clear" w:color="auto" w:fill="auto"/>
            <w:vAlign w:val="center"/>
          </w:tcPr>
          <w:p w:rsidR="00930022" w:rsidRPr="00930022" w:rsidRDefault="00930022" w:rsidP="00930022">
            <w:pPr>
              <w:rPr>
                <w:rFonts w:ascii="Tahoma" w:hAnsi="Tahoma" w:cs="Tahoma"/>
                <w:color w:val="000000"/>
                <w:sz w:val="20"/>
                <w:szCs w:val="20"/>
              </w:rPr>
            </w:pPr>
            <w:r w:rsidRPr="00930022">
              <w:rPr>
                <w:rFonts w:ascii="Tahoma" w:hAnsi="Tahoma" w:cs="Tahoma" w:hint="eastAsia"/>
                <w:color w:val="000000"/>
                <w:sz w:val="20"/>
                <w:szCs w:val="20"/>
              </w:rPr>
              <w:t>18-Feb</w:t>
            </w:r>
          </w:p>
        </w:tc>
        <w:tc>
          <w:tcPr>
            <w:tcW w:w="584" w:type="pct"/>
            <w:tcBorders>
              <w:top w:val="nil"/>
              <w:bottom w:val="nil"/>
            </w:tcBorders>
            <w:shd w:val="clear" w:color="auto" w:fill="auto"/>
            <w:vAlign w:val="center"/>
          </w:tcPr>
          <w:p w:rsidR="00930022" w:rsidRPr="00930022" w:rsidRDefault="00930022" w:rsidP="00930022">
            <w:pPr>
              <w:jc w:val="center"/>
              <w:rPr>
                <w:rFonts w:ascii="Tahoma" w:hAnsi="Tahoma" w:cs="Tahoma"/>
                <w:color w:val="000000"/>
                <w:sz w:val="20"/>
                <w:szCs w:val="20"/>
              </w:rPr>
            </w:pPr>
            <w:r w:rsidRPr="00930022">
              <w:rPr>
                <w:rFonts w:ascii="Tahoma" w:hAnsi="Tahoma" w:cs="Tahoma" w:hint="eastAsia"/>
                <w:color w:val="000000"/>
                <w:sz w:val="20"/>
                <w:szCs w:val="20"/>
              </w:rPr>
              <w:t>2060k</w:t>
            </w:r>
          </w:p>
        </w:tc>
        <w:tc>
          <w:tcPr>
            <w:tcW w:w="494" w:type="pct"/>
            <w:tcBorders>
              <w:top w:val="nil"/>
              <w:bottom w:val="nil"/>
            </w:tcBorders>
            <w:shd w:val="clear" w:color="auto" w:fill="auto"/>
            <w:vAlign w:val="center"/>
          </w:tcPr>
          <w:p w:rsidR="00930022" w:rsidRPr="00930022" w:rsidRDefault="00930022" w:rsidP="00930022">
            <w:pPr>
              <w:jc w:val="center"/>
              <w:rPr>
                <w:rFonts w:ascii="Tahoma" w:hAnsi="Tahoma" w:cs="Tahoma"/>
                <w:color w:val="000000"/>
                <w:sz w:val="20"/>
                <w:szCs w:val="20"/>
              </w:rPr>
            </w:pPr>
            <w:r w:rsidRPr="00930022">
              <w:rPr>
                <w:rFonts w:ascii="Tahoma" w:hAnsi="Tahoma" w:cs="Tahoma" w:hint="eastAsia"/>
                <w:color w:val="000000"/>
                <w:sz w:val="20"/>
                <w:szCs w:val="20"/>
              </w:rPr>
              <w:t>2066k</w:t>
            </w:r>
          </w:p>
        </w:tc>
        <w:tc>
          <w:tcPr>
            <w:tcW w:w="494" w:type="pct"/>
            <w:tcBorders>
              <w:top w:val="nil"/>
              <w:bottom w:val="nil"/>
              <w:right w:val="single" w:sz="4" w:space="0" w:color="auto"/>
            </w:tcBorders>
            <w:shd w:val="clear" w:color="auto" w:fill="auto"/>
            <w:vAlign w:val="center"/>
          </w:tcPr>
          <w:p w:rsidR="00930022" w:rsidRPr="00930022" w:rsidRDefault="00930022" w:rsidP="00930022">
            <w:pPr>
              <w:jc w:val="center"/>
              <w:rPr>
                <w:rFonts w:ascii="Tahoma" w:hAnsi="Tahoma" w:cs="Tahoma"/>
                <w:color w:val="000000"/>
                <w:sz w:val="20"/>
                <w:szCs w:val="20"/>
              </w:rPr>
            </w:pPr>
            <w:r w:rsidRPr="00930022">
              <w:rPr>
                <w:rFonts w:ascii="Tahoma" w:hAnsi="Tahoma" w:cs="Tahoma" w:hint="eastAsia"/>
                <w:color w:val="000000"/>
                <w:sz w:val="20"/>
                <w:szCs w:val="20"/>
              </w:rPr>
              <w:t>2060k</w:t>
            </w:r>
          </w:p>
        </w:tc>
      </w:tr>
      <w:tr w:rsidR="00930022" w:rsidRPr="00930022" w:rsidTr="00930022">
        <w:trPr>
          <w:trHeight w:val="330"/>
        </w:trPr>
        <w:tc>
          <w:tcPr>
            <w:tcW w:w="654" w:type="pct"/>
            <w:tcBorders>
              <w:top w:val="nil"/>
              <w:left w:val="single" w:sz="4" w:space="0" w:color="auto"/>
              <w:bottom w:val="nil"/>
            </w:tcBorders>
            <w:shd w:val="clear" w:color="auto" w:fill="auto"/>
            <w:vAlign w:val="center"/>
          </w:tcPr>
          <w:p w:rsidR="00930022" w:rsidRPr="00930022" w:rsidRDefault="00930022" w:rsidP="00930022">
            <w:pPr>
              <w:rPr>
                <w:rFonts w:ascii="Tahoma" w:hAnsi="Tahoma" w:cs="Tahoma"/>
                <w:color w:val="000000"/>
                <w:sz w:val="20"/>
                <w:szCs w:val="20"/>
              </w:rPr>
            </w:pPr>
            <w:r w:rsidRPr="00930022">
              <w:rPr>
                <w:rFonts w:ascii="Tahoma" w:hAnsi="Tahoma" w:cs="Tahoma" w:hint="eastAsia"/>
                <w:color w:val="000000"/>
                <w:sz w:val="20"/>
                <w:szCs w:val="20"/>
              </w:rPr>
              <w:t>03/03</w:t>
            </w:r>
          </w:p>
        </w:tc>
        <w:tc>
          <w:tcPr>
            <w:tcW w:w="414" w:type="pct"/>
            <w:tcBorders>
              <w:top w:val="nil"/>
              <w:bottom w:val="nil"/>
            </w:tcBorders>
            <w:shd w:val="clear" w:color="auto" w:fill="auto"/>
            <w:vAlign w:val="center"/>
          </w:tcPr>
          <w:p w:rsidR="00930022" w:rsidRPr="00930022" w:rsidRDefault="00930022" w:rsidP="00930022">
            <w:pPr>
              <w:rPr>
                <w:rFonts w:ascii="Tahoma" w:hAnsi="Tahoma" w:cs="Tahoma"/>
                <w:color w:val="000000"/>
                <w:sz w:val="20"/>
                <w:szCs w:val="20"/>
              </w:rPr>
            </w:pPr>
            <w:r w:rsidRPr="00930022">
              <w:rPr>
                <w:rFonts w:ascii="Tahoma" w:hAnsi="Tahoma" w:cs="Tahoma" w:hint="eastAsia"/>
                <w:color w:val="000000"/>
                <w:sz w:val="20"/>
                <w:szCs w:val="20"/>
              </w:rPr>
              <w:t>CH</w:t>
            </w:r>
          </w:p>
        </w:tc>
        <w:tc>
          <w:tcPr>
            <w:tcW w:w="1859" w:type="pct"/>
            <w:tcBorders>
              <w:top w:val="nil"/>
              <w:bottom w:val="nil"/>
            </w:tcBorders>
            <w:shd w:val="clear" w:color="auto" w:fill="auto"/>
            <w:vAlign w:val="center"/>
          </w:tcPr>
          <w:p w:rsidR="00930022" w:rsidRPr="00930022" w:rsidRDefault="00930022" w:rsidP="00930022">
            <w:pPr>
              <w:rPr>
                <w:rFonts w:ascii="Tahoma" w:hAnsi="Tahoma" w:cs="Tahoma"/>
                <w:color w:val="000000"/>
                <w:sz w:val="20"/>
                <w:szCs w:val="20"/>
              </w:rPr>
            </w:pPr>
            <w:proofErr w:type="gramStart"/>
            <w:r w:rsidRPr="00930022">
              <w:rPr>
                <w:rFonts w:ascii="Tahoma" w:hAnsi="Tahoma" w:cs="Tahoma" w:hint="eastAsia"/>
                <w:color w:val="000000"/>
                <w:sz w:val="20"/>
                <w:szCs w:val="20"/>
              </w:rPr>
              <w:t>財新中國</w:t>
            </w:r>
            <w:proofErr w:type="gramEnd"/>
            <w:r w:rsidRPr="00930022">
              <w:rPr>
                <w:rFonts w:ascii="Tahoma" w:hAnsi="Tahoma" w:cs="Tahoma" w:hint="eastAsia"/>
                <w:color w:val="000000"/>
                <w:sz w:val="20"/>
                <w:szCs w:val="20"/>
              </w:rPr>
              <w:t>綜合採購經理人指數</w:t>
            </w:r>
          </w:p>
        </w:tc>
        <w:tc>
          <w:tcPr>
            <w:tcW w:w="501" w:type="pct"/>
            <w:tcBorders>
              <w:top w:val="nil"/>
              <w:bottom w:val="nil"/>
            </w:tcBorders>
            <w:shd w:val="clear" w:color="auto" w:fill="auto"/>
            <w:vAlign w:val="center"/>
          </w:tcPr>
          <w:p w:rsidR="00930022" w:rsidRPr="00930022" w:rsidRDefault="00930022" w:rsidP="00930022">
            <w:pPr>
              <w:rPr>
                <w:rFonts w:ascii="Tahoma" w:hAnsi="Tahoma" w:cs="Tahoma"/>
                <w:color w:val="000000"/>
                <w:sz w:val="20"/>
                <w:szCs w:val="20"/>
              </w:rPr>
            </w:pPr>
            <w:r w:rsidRPr="00930022">
              <w:rPr>
                <w:rFonts w:ascii="Tahoma" w:hAnsi="Tahoma" w:cs="Tahoma" w:hint="eastAsia"/>
                <w:color w:val="000000"/>
                <w:sz w:val="20"/>
                <w:szCs w:val="20"/>
              </w:rPr>
              <w:t>Feb</w:t>
            </w:r>
          </w:p>
        </w:tc>
        <w:tc>
          <w:tcPr>
            <w:tcW w:w="584" w:type="pct"/>
            <w:tcBorders>
              <w:top w:val="nil"/>
              <w:bottom w:val="nil"/>
            </w:tcBorders>
            <w:shd w:val="clear" w:color="auto" w:fill="auto"/>
            <w:vAlign w:val="center"/>
          </w:tcPr>
          <w:p w:rsidR="00930022" w:rsidRPr="00930022" w:rsidRDefault="00930022" w:rsidP="00930022">
            <w:pPr>
              <w:jc w:val="center"/>
              <w:rPr>
                <w:rFonts w:ascii="Tahoma" w:hAnsi="Tahoma" w:cs="Tahoma"/>
                <w:color w:val="000000"/>
                <w:sz w:val="20"/>
                <w:szCs w:val="20"/>
              </w:rPr>
            </w:pPr>
            <w:r w:rsidRPr="00930022">
              <w:rPr>
                <w:rFonts w:ascii="Tahoma" w:hAnsi="Tahoma" w:cs="Tahoma" w:hint="eastAsia"/>
                <w:color w:val="000000"/>
                <w:sz w:val="20"/>
                <w:szCs w:val="20"/>
              </w:rPr>
              <w:t>--</w:t>
            </w:r>
          </w:p>
        </w:tc>
        <w:tc>
          <w:tcPr>
            <w:tcW w:w="494" w:type="pct"/>
            <w:tcBorders>
              <w:top w:val="nil"/>
              <w:bottom w:val="nil"/>
            </w:tcBorders>
            <w:shd w:val="clear" w:color="auto" w:fill="auto"/>
            <w:vAlign w:val="center"/>
          </w:tcPr>
          <w:p w:rsidR="00930022" w:rsidRPr="00930022" w:rsidRDefault="00930022" w:rsidP="00930022">
            <w:pPr>
              <w:jc w:val="center"/>
              <w:rPr>
                <w:rFonts w:ascii="Tahoma" w:hAnsi="Tahoma" w:cs="Tahoma"/>
                <w:color w:val="000000"/>
                <w:sz w:val="20"/>
                <w:szCs w:val="20"/>
              </w:rPr>
            </w:pPr>
            <w:r w:rsidRPr="00930022">
              <w:rPr>
                <w:rFonts w:ascii="Tahoma" w:hAnsi="Tahoma" w:cs="Tahoma" w:hint="eastAsia"/>
                <w:color w:val="000000"/>
                <w:sz w:val="20"/>
                <w:szCs w:val="20"/>
              </w:rPr>
              <w:t>--</w:t>
            </w:r>
          </w:p>
        </w:tc>
        <w:tc>
          <w:tcPr>
            <w:tcW w:w="494" w:type="pct"/>
            <w:tcBorders>
              <w:top w:val="nil"/>
              <w:bottom w:val="nil"/>
              <w:right w:val="single" w:sz="4" w:space="0" w:color="auto"/>
            </w:tcBorders>
            <w:shd w:val="clear" w:color="auto" w:fill="auto"/>
            <w:vAlign w:val="center"/>
          </w:tcPr>
          <w:p w:rsidR="00930022" w:rsidRPr="00930022" w:rsidRDefault="00930022" w:rsidP="00930022">
            <w:pPr>
              <w:jc w:val="center"/>
              <w:rPr>
                <w:rFonts w:ascii="Tahoma" w:hAnsi="Tahoma" w:cs="Tahoma"/>
                <w:color w:val="000000"/>
                <w:sz w:val="20"/>
                <w:szCs w:val="20"/>
              </w:rPr>
            </w:pPr>
            <w:r w:rsidRPr="00930022">
              <w:rPr>
                <w:rFonts w:ascii="Tahoma" w:hAnsi="Tahoma" w:cs="Tahoma" w:hint="eastAsia"/>
                <w:color w:val="000000"/>
                <w:sz w:val="20"/>
                <w:szCs w:val="20"/>
              </w:rPr>
              <w:t>52.2</w:t>
            </w:r>
          </w:p>
        </w:tc>
      </w:tr>
      <w:tr w:rsidR="00930022" w:rsidRPr="00930022" w:rsidTr="00930022">
        <w:trPr>
          <w:trHeight w:val="330"/>
        </w:trPr>
        <w:tc>
          <w:tcPr>
            <w:tcW w:w="654" w:type="pct"/>
            <w:tcBorders>
              <w:top w:val="nil"/>
              <w:left w:val="single" w:sz="4" w:space="0" w:color="auto"/>
              <w:bottom w:val="nil"/>
            </w:tcBorders>
            <w:shd w:val="clear" w:color="auto" w:fill="auto"/>
            <w:vAlign w:val="center"/>
          </w:tcPr>
          <w:p w:rsidR="00930022" w:rsidRPr="00930022" w:rsidRDefault="00930022" w:rsidP="00930022">
            <w:pPr>
              <w:rPr>
                <w:rFonts w:ascii="Tahoma" w:hAnsi="Tahoma" w:cs="Tahoma"/>
                <w:color w:val="000000"/>
                <w:sz w:val="20"/>
                <w:szCs w:val="20"/>
              </w:rPr>
            </w:pPr>
            <w:r w:rsidRPr="00930022">
              <w:rPr>
                <w:rFonts w:ascii="Tahoma" w:hAnsi="Tahoma" w:cs="Tahoma" w:hint="eastAsia"/>
                <w:color w:val="000000"/>
                <w:sz w:val="20"/>
                <w:szCs w:val="20"/>
              </w:rPr>
              <w:t>03/03</w:t>
            </w:r>
          </w:p>
        </w:tc>
        <w:tc>
          <w:tcPr>
            <w:tcW w:w="414" w:type="pct"/>
            <w:tcBorders>
              <w:top w:val="nil"/>
              <w:bottom w:val="nil"/>
            </w:tcBorders>
            <w:shd w:val="clear" w:color="auto" w:fill="auto"/>
            <w:vAlign w:val="center"/>
          </w:tcPr>
          <w:p w:rsidR="00930022" w:rsidRPr="00930022" w:rsidRDefault="00930022" w:rsidP="00930022">
            <w:pPr>
              <w:rPr>
                <w:rFonts w:ascii="Tahoma" w:hAnsi="Tahoma" w:cs="Tahoma"/>
                <w:color w:val="000000"/>
                <w:sz w:val="20"/>
                <w:szCs w:val="20"/>
              </w:rPr>
            </w:pPr>
            <w:r w:rsidRPr="00930022">
              <w:rPr>
                <w:rFonts w:ascii="Tahoma" w:hAnsi="Tahoma" w:cs="Tahoma" w:hint="eastAsia"/>
                <w:color w:val="000000"/>
                <w:sz w:val="20"/>
                <w:szCs w:val="20"/>
              </w:rPr>
              <w:t>CH</w:t>
            </w:r>
          </w:p>
        </w:tc>
        <w:tc>
          <w:tcPr>
            <w:tcW w:w="1859" w:type="pct"/>
            <w:tcBorders>
              <w:top w:val="nil"/>
              <w:bottom w:val="nil"/>
            </w:tcBorders>
            <w:shd w:val="clear" w:color="auto" w:fill="auto"/>
            <w:vAlign w:val="center"/>
          </w:tcPr>
          <w:p w:rsidR="00930022" w:rsidRPr="00930022" w:rsidRDefault="00930022" w:rsidP="00930022">
            <w:pPr>
              <w:rPr>
                <w:rFonts w:ascii="Tahoma" w:hAnsi="Tahoma" w:cs="Tahoma"/>
                <w:color w:val="000000"/>
                <w:sz w:val="20"/>
                <w:szCs w:val="20"/>
              </w:rPr>
            </w:pPr>
            <w:proofErr w:type="gramStart"/>
            <w:r w:rsidRPr="00930022">
              <w:rPr>
                <w:rFonts w:ascii="Tahoma" w:hAnsi="Tahoma" w:cs="Tahoma" w:hint="eastAsia"/>
                <w:color w:val="000000"/>
                <w:sz w:val="20"/>
                <w:szCs w:val="20"/>
              </w:rPr>
              <w:t>財新中國</w:t>
            </w:r>
            <w:proofErr w:type="gramEnd"/>
            <w:r w:rsidRPr="00930022">
              <w:rPr>
                <w:rFonts w:ascii="Tahoma" w:hAnsi="Tahoma" w:cs="Tahoma" w:hint="eastAsia"/>
                <w:color w:val="000000"/>
                <w:sz w:val="20"/>
                <w:szCs w:val="20"/>
              </w:rPr>
              <w:t>服務業採購經理人指數</w:t>
            </w:r>
          </w:p>
        </w:tc>
        <w:tc>
          <w:tcPr>
            <w:tcW w:w="501" w:type="pct"/>
            <w:tcBorders>
              <w:top w:val="nil"/>
              <w:bottom w:val="nil"/>
            </w:tcBorders>
            <w:shd w:val="clear" w:color="auto" w:fill="auto"/>
            <w:vAlign w:val="center"/>
          </w:tcPr>
          <w:p w:rsidR="00930022" w:rsidRPr="00930022" w:rsidRDefault="00930022" w:rsidP="00930022">
            <w:pPr>
              <w:rPr>
                <w:rFonts w:ascii="Tahoma" w:hAnsi="Tahoma" w:cs="Tahoma"/>
                <w:color w:val="000000"/>
                <w:sz w:val="20"/>
                <w:szCs w:val="20"/>
              </w:rPr>
            </w:pPr>
            <w:r w:rsidRPr="00930022">
              <w:rPr>
                <w:rFonts w:ascii="Tahoma" w:hAnsi="Tahoma" w:cs="Tahoma" w:hint="eastAsia"/>
                <w:color w:val="000000"/>
                <w:sz w:val="20"/>
                <w:szCs w:val="20"/>
              </w:rPr>
              <w:t>Feb</w:t>
            </w:r>
          </w:p>
        </w:tc>
        <w:tc>
          <w:tcPr>
            <w:tcW w:w="584" w:type="pct"/>
            <w:tcBorders>
              <w:top w:val="nil"/>
              <w:bottom w:val="nil"/>
            </w:tcBorders>
            <w:shd w:val="clear" w:color="auto" w:fill="auto"/>
            <w:vAlign w:val="center"/>
          </w:tcPr>
          <w:p w:rsidR="00930022" w:rsidRPr="00930022" w:rsidRDefault="00930022" w:rsidP="00930022">
            <w:pPr>
              <w:jc w:val="center"/>
              <w:rPr>
                <w:rFonts w:ascii="Tahoma" w:hAnsi="Tahoma" w:cs="Tahoma"/>
                <w:color w:val="000000"/>
                <w:sz w:val="20"/>
                <w:szCs w:val="20"/>
              </w:rPr>
            </w:pPr>
            <w:r w:rsidRPr="00930022">
              <w:rPr>
                <w:rFonts w:ascii="Tahoma" w:hAnsi="Tahoma" w:cs="Tahoma" w:hint="eastAsia"/>
                <w:color w:val="000000"/>
                <w:sz w:val="20"/>
                <w:szCs w:val="20"/>
              </w:rPr>
              <w:t>--</w:t>
            </w:r>
          </w:p>
        </w:tc>
        <w:tc>
          <w:tcPr>
            <w:tcW w:w="494" w:type="pct"/>
            <w:tcBorders>
              <w:top w:val="nil"/>
              <w:bottom w:val="nil"/>
            </w:tcBorders>
            <w:shd w:val="clear" w:color="auto" w:fill="auto"/>
            <w:vAlign w:val="center"/>
          </w:tcPr>
          <w:p w:rsidR="00930022" w:rsidRPr="00930022" w:rsidRDefault="00930022" w:rsidP="00930022">
            <w:pPr>
              <w:jc w:val="center"/>
              <w:rPr>
                <w:rFonts w:ascii="Tahoma" w:hAnsi="Tahoma" w:cs="Tahoma"/>
                <w:color w:val="000000"/>
                <w:sz w:val="20"/>
                <w:szCs w:val="20"/>
              </w:rPr>
            </w:pPr>
            <w:r w:rsidRPr="00930022">
              <w:rPr>
                <w:rFonts w:ascii="Tahoma" w:hAnsi="Tahoma" w:cs="Tahoma" w:hint="eastAsia"/>
                <w:color w:val="000000"/>
                <w:sz w:val="20"/>
                <w:szCs w:val="20"/>
              </w:rPr>
              <w:t>--</w:t>
            </w:r>
          </w:p>
        </w:tc>
        <w:tc>
          <w:tcPr>
            <w:tcW w:w="494" w:type="pct"/>
            <w:tcBorders>
              <w:top w:val="nil"/>
              <w:bottom w:val="nil"/>
              <w:right w:val="single" w:sz="4" w:space="0" w:color="auto"/>
            </w:tcBorders>
            <w:shd w:val="clear" w:color="auto" w:fill="auto"/>
            <w:vAlign w:val="center"/>
          </w:tcPr>
          <w:p w:rsidR="00930022" w:rsidRPr="00930022" w:rsidRDefault="00930022" w:rsidP="00930022">
            <w:pPr>
              <w:jc w:val="center"/>
              <w:rPr>
                <w:rFonts w:ascii="Tahoma" w:hAnsi="Tahoma" w:cs="Tahoma"/>
                <w:color w:val="000000"/>
                <w:sz w:val="20"/>
                <w:szCs w:val="20"/>
              </w:rPr>
            </w:pPr>
            <w:r w:rsidRPr="00930022">
              <w:rPr>
                <w:rFonts w:ascii="Tahoma" w:hAnsi="Tahoma" w:cs="Tahoma" w:hint="eastAsia"/>
                <w:color w:val="000000"/>
                <w:sz w:val="20"/>
                <w:szCs w:val="20"/>
              </w:rPr>
              <w:t>53.1</w:t>
            </w:r>
          </w:p>
        </w:tc>
      </w:tr>
      <w:tr w:rsidR="00930022" w:rsidRPr="00930022" w:rsidTr="00930022">
        <w:trPr>
          <w:trHeight w:val="330"/>
        </w:trPr>
        <w:tc>
          <w:tcPr>
            <w:tcW w:w="654" w:type="pct"/>
            <w:tcBorders>
              <w:top w:val="nil"/>
              <w:left w:val="single" w:sz="4" w:space="0" w:color="auto"/>
              <w:bottom w:val="nil"/>
            </w:tcBorders>
            <w:shd w:val="clear" w:color="auto" w:fill="auto"/>
            <w:vAlign w:val="center"/>
          </w:tcPr>
          <w:p w:rsidR="00930022" w:rsidRPr="00930022" w:rsidRDefault="00930022" w:rsidP="00930022">
            <w:pPr>
              <w:rPr>
                <w:rFonts w:ascii="Tahoma" w:hAnsi="Tahoma" w:cs="Tahoma"/>
                <w:color w:val="000000"/>
                <w:sz w:val="20"/>
                <w:szCs w:val="20"/>
              </w:rPr>
            </w:pPr>
            <w:r w:rsidRPr="00930022">
              <w:rPr>
                <w:rFonts w:ascii="Tahoma" w:hAnsi="Tahoma" w:cs="Tahoma" w:hint="eastAsia"/>
                <w:color w:val="000000"/>
                <w:sz w:val="20"/>
                <w:szCs w:val="20"/>
              </w:rPr>
              <w:t>03/03</w:t>
            </w:r>
          </w:p>
        </w:tc>
        <w:tc>
          <w:tcPr>
            <w:tcW w:w="414" w:type="pct"/>
            <w:tcBorders>
              <w:top w:val="nil"/>
              <w:bottom w:val="nil"/>
            </w:tcBorders>
            <w:shd w:val="clear" w:color="auto" w:fill="auto"/>
            <w:vAlign w:val="center"/>
          </w:tcPr>
          <w:p w:rsidR="00930022" w:rsidRPr="00930022" w:rsidRDefault="00930022" w:rsidP="00930022">
            <w:pPr>
              <w:rPr>
                <w:rFonts w:ascii="Tahoma" w:hAnsi="Tahoma" w:cs="Tahoma"/>
                <w:color w:val="000000"/>
                <w:sz w:val="20"/>
                <w:szCs w:val="20"/>
              </w:rPr>
            </w:pPr>
            <w:r w:rsidRPr="00930022">
              <w:rPr>
                <w:rFonts w:ascii="Tahoma" w:hAnsi="Tahoma" w:cs="Tahoma" w:hint="eastAsia"/>
                <w:color w:val="000000"/>
                <w:sz w:val="20"/>
                <w:szCs w:val="20"/>
              </w:rPr>
              <w:t>TA</w:t>
            </w:r>
          </w:p>
        </w:tc>
        <w:tc>
          <w:tcPr>
            <w:tcW w:w="1859" w:type="pct"/>
            <w:tcBorders>
              <w:top w:val="nil"/>
              <w:bottom w:val="nil"/>
            </w:tcBorders>
            <w:shd w:val="clear" w:color="auto" w:fill="auto"/>
            <w:vAlign w:val="center"/>
          </w:tcPr>
          <w:p w:rsidR="00930022" w:rsidRPr="00930022" w:rsidRDefault="00930022" w:rsidP="00930022">
            <w:pPr>
              <w:rPr>
                <w:rFonts w:ascii="Tahoma" w:hAnsi="Tahoma" w:cs="Tahoma"/>
                <w:color w:val="000000"/>
                <w:sz w:val="20"/>
                <w:szCs w:val="20"/>
              </w:rPr>
            </w:pPr>
            <w:r w:rsidRPr="00930022">
              <w:rPr>
                <w:rFonts w:ascii="Tahoma" w:hAnsi="Tahoma" w:cs="Tahoma" w:hint="eastAsia"/>
                <w:color w:val="000000"/>
                <w:sz w:val="20"/>
                <w:szCs w:val="20"/>
              </w:rPr>
              <w:t>Monitoring Indicator</w:t>
            </w:r>
          </w:p>
        </w:tc>
        <w:tc>
          <w:tcPr>
            <w:tcW w:w="501" w:type="pct"/>
            <w:tcBorders>
              <w:top w:val="nil"/>
              <w:bottom w:val="nil"/>
            </w:tcBorders>
            <w:shd w:val="clear" w:color="auto" w:fill="auto"/>
            <w:vAlign w:val="center"/>
          </w:tcPr>
          <w:p w:rsidR="00930022" w:rsidRPr="00930022" w:rsidRDefault="00930022" w:rsidP="00930022">
            <w:pPr>
              <w:rPr>
                <w:rFonts w:ascii="Tahoma" w:hAnsi="Tahoma" w:cs="Tahoma"/>
                <w:color w:val="000000"/>
                <w:sz w:val="20"/>
                <w:szCs w:val="20"/>
              </w:rPr>
            </w:pPr>
            <w:r w:rsidRPr="00930022">
              <w:rPr>
                <w:rFonts w:ascii="Tahoma" w:hAnsi="Tahoma" w:cs="Tahoma" w:hint="eastAsia"/>
                <w:color w:val="000000"/>
                <w:sz w:val="20"/>
                <w:szCs w:val="20"/>
              </w:rPr>
              <w:t>Jan</w:t>
            </w:r>
          </w:p>
        </w:tc>
        <w:tc>
          <w:tcPr>
            <w:tcW w:w="584" w:type="pct"/>
            <w:tcBorders>
              <w:top w:val="nil"/>
              <w:bottom w:val="nil"/>
            </w:tcBorders>
            <w:shd w:val="clear" w:color="auto" w:fill="auto"/>
            <w:vAlign w:val="center"/>
          </w:tcPr>
          <w:p w:rsidR="00930022" w:rsidRPr="00930022" w:rsidRDefault="00930022" w:rsidP="00930022">
            <w:pPr>
              <w:jc w:val="center"/>
              <w:rPr>
                <w:rFonts w:ascii="Tahoma" w:hAnsi="Tahoma" w:cs="Tahoma"/>
                <w:color w:val="000000"/>
                <w:sz w:val="20"/>
                <w:szCs w:val="20"/>
              </w:rPr>
            </w:pPr>
            <w:r w:rsidRPr="00930022">
              <w:rPr>
                <w:rFonts w:ascii="Tahoma" w:hAnsi="Tahoma" w:cs="Tahoma" w:hint="eastAsia"/>
                <w:color w:val="000000"/>
                <w:sz w:val="20"/>
                <w:szCs w:val="20"/>
              </w:rPr>
              <w:t>--</w:t>
            </w:r>
          </w:p>
        </w:tc>
        <w:tc>
          <w:tcPr>
            <w:tcW w:w="494" w:type="pct"/>
            <w:tcBorders>
              <w:top w:val="nil"/>
              <w:bottom w:val="nil"/>
            </w:tcBorders>
            <w:shd w:val="clear" w:color="auto" w:fill="auto"/>
            <w:vAlign w:val="center"/>
          </w:tcPr>
          <w:p w:rsidR="00930022" w:rsidRPr="00930022" w:rsidRDefault="00930022" w:rsidP="00930022">
            <w:pPr>
              <w:jc w:val="center"/>
              <w:rPr>
                <w:rFonts w:ascii="Tahoma" w:hAnsi="Tahoma" w:cs="Tahoma"/>
                <w:color w:val="000000"/>
                <w:sz w:val="20"/>
                <w:szCs w:val="20"/>
              </w:rPr>
            </w:pPr>
            <w:r w:rsidRPr="00930022">
              <w:rPr>
                <w:rFonts w:ascii="Tahoma" w:hAnsi="Tahoma" w:cs="Tahoma" w:hint="eastAsia"/>
                <w:color w:val="000000"/>
                <w:sz w:val="20"/>
                <w:szCs w:val="20"/>
              </w:rPr>
              <w:t>--</w:t>
            </w:r>
          </w:p>
        </w:tc>
        <w:tc>
          <w:tcPr>
            <w:tcW w:w="494" w:type="pct"/>
            <w:tcBorders>
              <w:top w:val="nil"/>
              <w:bottom w:val="nil"/>
              <w:right w:val="single" w:sz="4" w:space="0" w:color="auto"/>
            </w:tcBorders>
            <w:shd w:val="clear" w:color="auto" w:fill="auto"/>
            <w:vAlign w:val="center"/>
          </w:tcPr>
          <w:p w:rsidR="00930022" w:rsidRPr="00930022" w:rsidRDefault="00930022" w:rsidP="00930022">
            <w:pPr>
              <w:jc w:val="center"/>
              <w:rPr>
                <w:rFonts w:ascii="Tahoma" w:hAnsi="Tahoma" w:cs="Tahoma"/>
                <w:color w:val="000000"/>
                <w:sz w:val="20"/>
                <w:szCs w:val="20"/>
              </w:rPr>
            </w:pPr>
            <w:r w:rsidRPr="00930022">
              <w:rPr>
                <w:rFonts w:ascii="Tahoma" w:hAnsi="Tahoma" w:cs="Tahoma" w:hint="eastAsia"/>
                <w:color w:val="000000"/>
                <w:sz w:val="20"/>
                <w:szCs w:val="20"/>
              </w:rPr>
              <w:t>28</w:t>
            </w:r>
          </w:p>
        </w:tc>
      </w:tr>
      <w:tr w:rsidR="00930022" w:rsidRPr="00930022" w:rsidTr="00930022">
        <w:trPr>
          <w:trHeight w:val="330"/>
        </w:trPr>
        <w:tc>
          <w:tcPr>
            <w:tcW w:w="654" w:type="pct"/>
            <w:tcBorders>
              <w:top w:val="nil"/>
              <w:left w:val="single" w:sz="4" w:space="0" w:color="auto"/>
              <w:bottom w:val="nil"/>
            </w:tcBorders>
            <w:shd w:val="clear" w:color="auto" w:fill="auto"/>
            <w:vAlign w:val="center"/>
          </w:tcPr>
          <w:p w:rsidR="00930022" w:rsidRPr="00930022" w:rsidRDefault="00930022" w:rsidP="00930022">
            <w:pPr>
              <w:rPr>
                <w:rFonts w:ascii="Tahoma" w:hAnsi="Tahoma" w:cs="Tahoma"/>
                <w:color w:val="000000"/>
                <w:sz w:val="20"/>
                <w:szCs w:val="20"/>
              </w:rPr>
            </w:pPr>
            <w:r w:rsidRPr="00930022">
              <w:rPr>
                <w:rFonts w:ascii="Tahoma" w:hAnsi="Tahoma" w:cs="Tahoma" w:hint="eastAsia"/>
                <w:color w:val="000000"/>
                <w:sz w:val="20"/>
                <w:szCs w:val="20"/>
              </w:rPr>
              <w:t>03/03</w:t>
            </w:r>
          </w:p>
        </w:tc>
        <w:tc>
          <w:tcPr>
            <w:tcW w:w="414" w:type="pct"/>
            <w:tcBorders>
              <w:top w:val="nil"/>
              <w:bottom w:val="nil"/>
            </w:tcBorders>
            <w:shd w:val="clear" w:color="auto" w:fill="auto"/>
            <w:vAlign w:val="center"/>
          </w:tcPr>
          <w:p w:rsidR="00930022" w:rsidRPr="00930022" w:rsidRDefault="00930022" w:rsidP="00930022">
            <w:pPr>
              <w:rPr>
                <w:rFonts w:ascii="Tahoma" w:hAnsi="Tahoma" w:cs="Tahoma"/>
                <w:color w:val="000000"/>
                <w:sz w:val="20"/>
                <w:szCs w:val="20"/>
              </w:rPr>
            </w:pPr>
            <w:r w:rsidRPr="00930022">
              <w:rPr>
                <w:rFonts w:ascii="Tahoma" w:hAnsi="Tahoma" w:cs="Tahoma" w:hint="eastAsia"/>
                <w:color w:val="000000"/>
                <w:sz w:val="20"/>
                <w:szCs w:val="20"/>
              </w:rPr>
              <w:t>US</w:t>
            </w:r>
          </w:p>
        </w:tc>
        <w:tc>
          <w:tcPr>
            <w:tcW w:w="1859" w:type="pct"/>
            <w:tcBorders>
              <w:top w:val="nil"/>
              <w:bottom w:val="nil"/>
            </w:tcBorders>
            <w:shd w:val="clear" w:color="auto" w:fill="auto"/>
            <w:vAlign w:val="center"/>
          </w:tcPr>
          <w:p w:rsidR="00930022" w:rsidRPr="00930022" w:rsidRDefault="00930022" w:rsidP="00930022">
            <w:pPr>
              <w:rPr>
                <w:rFonts w:ascii="Tahoma" w:hAnsi="Tahoma" w:cs="Tahoma"/>
                <w:color w:val="000000"/>
                <w:sz w:val="20"/>
                <w:szCs w:val="20"/>
              </w:rPr>
            </w:pPr>
            <w:proofErr w:type="spellStart"/>
            <w:r w:rsidRPr="00930022">
              <w:rPr>
                <w:rFonts w:ascii="Tahoma" w:hAnsi="Tahoma" w:cs="Tahoma" w:hint="eastAsia"/>
                <w:color w:val="000000"/>
                <w:sz w:val="20"/>
                <w:szCs w:val="20"/>
              </w:rPr>
              <w:t>Markit</w:t>
            </w:r>
            <w:proofErr w:type="spellEnd"/>
            <w:r w:rsidRPr="00930022">
              <w:rPr>
                <w:rFonts w:ascii="Tahoma" w:hAnsi="Tahoma" w:cs="Tahoma" w:hint="eastAsia"/>
                <w:color w:val="000000"/>
                <w:sz w:val="20"/>
                <w:szCs w:val="20"/>
              </w:rPr>
              <w:t>美國服務業採購經理人指數</w:t>
            </w:r>
          </w:p>
        </w:tc>
        <w:tc>
          <w:tcPr>
            <w:tcW w:w="501" w:type="pct"/>
            <w:tcBorders>
              <w:top w:val="nil"/>
              <w:bottom w:val="nil"/>
            </w:tcBorders>
            <w:shd w:val="clear" w:color="auto" w:fill="auto"/>
            <w:vAlign w:val="center"/>
          </w:tcPr>
          <w:p w:rsidR="00930022" w:rsidRPr="00930022" w:rsidRDefault="00930022" w:rsidP="00930022">
            <w:pPr>
              <w:rPr>
                <w:rFonts w:ascii="Tahoma" w:hAnsi="Tahoma" w:cs="Tahoma"/>
                <w:color w:val="000000"/>
                <w:sz w:val="20"/>
                <w:szCs w:val="20"/>
              </w:rPr>
            </w:pPr>
            <w:r w:rsidRPr="00930022">
              <w:rPr>
                <w:rFonts w:ascii="Tahoma" w:hAnsi="Tahoma" w:cs="Tahoma" w:hint="eastAsia"/>
                <w:color w:val="000000"/>
                <w:sz w:val="20"/>
                <w:szCs w:val="20"/>
              </w:rPr>
              <w:t>Feb F</w:t>
            </w:r>
          </w:p>
        </w:tc>
        <w:tc>
          <w:tcPr>
            <w:tcW w:w="584" w:type="pct"/>
            <w:tcBorders>
              <w:top w:val="nil"/>
              <w:bottom w:val="nil"/>
            </w:tcBorders>
            <w:shd w:val="clear" w:color="auto" w:fill="auto"/>
            <w:vAlign w:val="center"/>
          </w:tcPr>
          <w:p w:rsidR="00930022" w:rsidRPr="00930022" w:rsidRDefault="00930022" w:rsidP="00930022">
            <w:pPr>
              <w:jc w:val="center"/>
              <w:rPr>
                <w:rFonts w:ascii="Tahoma" w:hAnsi="Tahoma" w:cs="Tahoma"/>
                <w:color w:val="000000"/>
                <w:sz w:val="20"/>
                <w:szCs w:val="20"/>
              </w:rPr>
            </w:pPr>
            <w:r w:rsidRPr="00930022">
              <w:rPr>
                <w:rFonts w:ascii="Tahoma" w:hAnsi="Tahoma" w:cs="Tahoma" w:hint="eastAsia"/>
                <w:color w:val="000000"/>
                <w:sz w:val="20"/>
                <w:szCs w:val="20"/>
              </w:rPr>
              <w:t>54</w:t>
            </w:r>
          </w:p>
        </w:tc>
        <w:tc>
          <w:tcPr>
            <w:tcW w:w="494" w:type="pct"/>
            <w:tcBorders>
              <w:top w:val="nil"/>
              <w:bottom w:val="nil"/>
            </w:tcBorders>
            <w:shd w:val="clear" w:color="auto" w:fill="auto"/>
            <w:vAlign w:val="center"/>
          </w:tcPr>
          <w:p w:rsidR="00930022" w:rsidRPr="00930022" w:rsidRDefault="00930022" w:rsidP="00930022">
            <w:pPr>
              <w:jc w:val="center"/>
              <w:rPr>
                <w:rFonts w:ascii="Tahoma" w:hAnsi="Tahoma" w:cs="Tahoma"/>
                <w:color w:val="000000"/>
                <w:sz w:val="20"/>
                <w:szCs w:val="20"/>
              </w:rPr>
            </w:pPr>
            <w:r w:rsidRPr="00930022">
              <w:rPr>
                <w:rFonts w:ascii="Tahoma" w:hAnsi="Tahoma" w:cs="Tahoma" w:hint="eastAsia"/>
                <w:color w:val="000000"/>
                <w:sz w:val="20"/>
                <w:szCs w:val="20"/>
              </w:rPr>
              <w:t>--</w:t>
            </w:r>
          </w:p>
        </w:tc>
        <w:tc>
          <w:tcPr>
            <w:tcW w:w="494" w:type="pct"/>
            <w:tcBorders>
              <w:top w:val="nil"/>
              <w:bottom w:val="nil"/>
              <w:right w:val="single" w:sz="4" w:space="0" w:color="auto"/>
            </w:tcBorders>
            <w:shd w:val="clear" w:color="auto" w:fill="auto"/>
            <w:vAlign w:val="center"/>
          </w:tcPr>
          <w:p w:rsidR="00930022" w:rsidRPr="00930022" w:rsidRDefault="00930022" w:rsidP="00930022">
            <w:pPr>
              <w:jc w:val="center"/>
              <w:rPr>
                <w:rFonts w:ascii="Tahoma" w:hAnsi="Tahoma" w:cs="Tahoma"/>
                <w:color w:val="000000"/>
                <w:sz w:val="20"/>
                <w:szCs w:val="20"/>
              </w:rPr>
            </w:pPr>
            <w:r w:rsidRPr="00930022">
              <w:rPr>
                <w:rFonts w:ascii="Tahoma" w:hAnsi="Tahoma" w:cs="Tahoma" w:hint="eastAsia"/>
                <w:color w:val="000000"/>
                <w:sz w:val="20"/>
                <w:szCs w:val="20"/>
              </w:rPr>
              <w:t>53.9</w:t>
            </w:r>
          </w:p>
        </w:tc>
      </w:tr>
      <w:tr w:rsidR="00930022" w:rsidRPr="00930022" w:rsidTr="00930022">
        <w:trPr>
          <w:trHeight w:val="330"/>
        </w:trPr>
        <w:tc>
          <w:tcPr>
            <w:tcW w:w="654" w:type="pct"/>
            <w:tcBorders>
              <w:top w:val="nil"/>
              <w:left w:val="single" w:sz="4" w:space="0" w:color="auto"/>
              <w:bottom w:val="nil"/>
            </w:tcBorders>
            <w:shd w:val="clear" w:color="auto" w:fill="auto"/>
            <w:vAlign w:val="center"/>
          </w:tcPr>
          <w:p w:rsidR="00930022" w:rsidRPr="00930022" w:rsidRDefault="00930022" w:rsidP="00930022">
            <w:pPr>
              <w:rPr>
                <w:rFonts w:ascii="Tahoma" w:hAnsi="Tahoma" w:cs="Tahoma"/>
                <w:color w:val="000000"/>
                <w:sz w:val="20"/>
                <w:szCs w:val="20"/>
              </w:rPr>
            </w:pPr>
            <w:r w:rsidRPr="00930022">
              <w:rPr>
                <w:rFonts w:ascii="Tahoma" w:hAnsi="Tahoma" w:cs="Tahoma" w:hint="eastAsia"/>
                <w:color w:val="000000"/>
                <w:sz w:val="20"/>
                <w:szCs w:val="20"/>
              </w:rPr>
              <w:t>03/03</w:t>
            </w:r>
          </w:p>
        </w:tc>
        <w:tc>
          <w:tcPr>
            <w:tcW w:w="414" w:type="pct"/>
            <w:tcBorders>
              <w:top w:val="nil"/>
              <w:bottom w:val="nil"/>
            </w:tcBorders>
            <w:shd w:val="clear" w:color="auto" w:fill="auto"/>
            <w:vAlign w:val="center"/>
          </w:tcPr>
          <w:p w:rsidR="00930022" w:rsidRPr="00930022" w:rsidRDefault="00930022" w:rsidP="00930022">
            <w:pPr>
              <w:rPr>
                <w:rFonts w:ascii="Tahoma" w:hAnsi="Tahoma" w:cs="Tahoma"/>
                <w:color w:val="000000"/>
                <w:sz w:val="20"/>
                <w:szCs w:val="20"/>
              </w:rPr>
            </w:pPr>
            <w:r w:rsidRPr="00930022">
              <w:rPr>
                <w:rFonts w:ascii="Tahoma" w:hAnsi="Tahoma" w:cs="Tahoma" w:hint="eastAsia"/>
                <w:color w:val="000000"/>
                <w:sz w:val="20"/>
                <w:szCs w:val="20"/>
              </w:rPr>
              <w:t>US</w:t>
            </w:r>
          </w:p>
        </w:tc>
        <w:tc>
          <w:tcPr>
            <w:tcW w:w="1859" w:type="pct"/>
            <w:tcBorders>
              <w:top w:val="nil"/>
              <w:bottom w:val="nil"/>
            </w:tcBorders>
            <w:shd w:val="clear" w:color="auto" w:fill="auto"/>
            <w:vAlign w:val="center"/>
          </w:tcPr>
          <w:p w:rsidR="00930022" w:rsidRPr="00930022" w:rsidRDefault="00930022" w:rsidP="00930022">
            <w:pPr>
              <w:rPr>
                <w:rFonts w:ascii="Tahoma" w:hAnsi="Tahoma" w:cs="Tahoma"/>
                <w:color w:val="000000"/>
                <w:sz w:val="20"/>
                <w:szCs w:val="20"/>
              </w:rPr>
            </w:pPr>
            <w:proofErr w:type="spellStart"/>
            <w:r w:rsidRPr="00930022">
              <w:rPr>
                <w:rFonts w:ascii="Tahoma" w:hAnsi="Tahoma" w:cs="Tahoma" w:hint="eastAsia"/>
                <w:color w:val="000000"/>
                <w:sz w:val="20"/>
                <w:szCs w:val="20"/>
              </w:rPr>
              <w:t>Markit</w:t>
            </w:r>
            <w:proofErr w:type="spellEnd"/>
            <w:r w:rsidRPr="00930022">
              <w:rPr>
                <w:rFonts w:ascii="Tahoma" w:hAnsi="Tahoma" w:cs="Tahoma" w:hint="eastAsia"/>
                <w:color w:val="000000"/>
                <w:sz w:val="20"/>
                <w:szCs w:val="20"/>
              </w:rPr>
              <w:t>美國綜合採購經理人指數</w:t>
            </w:r>
          </w:p>
        </w:tc>
        <w:tc>
          <w:tcPr>
            <w:tcW w:w="501" w:type="pct"/>
            <w:tcBorders>
              <w:top w:val="nil"/>
              <w:bottom w:val="nil"/>
            </w:tcBorders>
            <w:shd w:val="clear" w:color="auto" w:fill="auto"/>
            <w:vAlign w:val="center"/>
          </w:tcPr>
          <w:p w:rsidR="00930022" w:rsidRPr="00930022" w:rsidRDefault="00930022" w:rsidP="00930022">
            <w:pPr>
              <w:rPr>
                <w:rFonts w:ascii="Tahoma" w:hAnsi="Tahoma" w:cs="Tahoma"/>
                <w:color w:val="000000"/>
                <w:sz w:val="20"/>
                <w:szCs w:val="20"/>
              </w:rPr>
            </w:pPr>
            <w:r w:rsidRPr="00930022">
              <w:rPr>
                <w:rFonts w:ascii="Tahoma" w:hAnsi="Tahoma" w:cs="Tahoma" w:hint="eastAsia"/>
                <w:color w:val="000000"/>
                <w:sz w:val="20"/>
                <w:szCs w:val="20"/>
              </w:rPr>
              <w:t>Feb F</w:t>
            </w:r>
          </w:p>
        </w:tc>
        <w:tc>
          <w:tcPr>
            <w:tcW w:w="584" w:type="pct"/>
            <w:tcBorders>
              <w:top w:val="nil"/>
              <w:bottom w:val="nil"/>
            </w:tcBorders>
            <w:shd w:val="clear" w:color="auto" w:fill="auto"/>
            <w:vAlign w:val="center"/>
          </w:tcPr>
          <w:p w:rsidR="00930022" w:rsidRPr="00930022" w:rsidRDefault="00930022" w:rsidP="00930022">
            <w:pPr>
              <w:jc w:val="center"/>
              <w:rPr>
                <w:rFonts w:ascii="Tahoma" w:hAnsi="Tahoma" w:cs="Tahoma"/>
                <w:color w:val="000000"/>
                <w:sz w:val="20"/>
                <w:szCs w:val="20"/>
              </w:rPr>
            </w:pPr>
            <w:r w:rsidRPr="00930022">
              <w:rPr>
                <w:rFonts w:ascii="Tahoma" w:hAnsi="Tahoma" w:cs="Tahoma" w:hint="eastAsia"/>
                <w:color w:val="000000"/>
                <w:sz w:val="20"/>
                <w:szCs w:val="20"/>
              </w:rPr>
              <w:t>--</w:t>
            </w:r>
          </w:p>
        </w:tc>
        <w:tc>
          <w:tcPr>
            <w:tcW w:w="494" w:type="pct"/>
            <w:tcBorders>
              <w:top w:val="nil"/>
              <w:bottom w:val="nil"/>
            </w:tcBorders>
            <w:shd w:val="clear" w:color="auto" w:fill="auto"/>
            <w:vAlign w:val="center"/>
          </w:tcPr>
          <w:p w:rsidR="00930022" w:rsidRPr="00930022" w:rsidRDefault="00930022" w:rsidP="00930022">
            <w:pPr>
              <w:jc w:val="center"/>
              <w:rPr>
                <w:rFonts w:ascii="Tahoma" w:hAnsi="Tahoma" w:cs="Tahoma"/>
                <w:color w:val="000000"/>
                <w:sz w:val="20"/>
                <w:szCs w:val="20"/>
              </w:rPr>
            </w:pPr>
            <w:r w:rsidRPr="00930022">
              <w:rPr>
                <w:rFonts w:ascii="Tahoma" w:hAnsi="Tahoma" w:cs="Tahoma" w:hint="eastAsia"/>
                <w:color w:val="000000"/>
                <w:sz w:val="20"/>
                <w:szCs w:val="20"/>
              </w:rPr>
              <w:t>--</w:t>
            </w:r>
          </w:p>
        </w:tc>
        <w:tc>
          <w:tcPr>
            <w:tcW w:w="494" w:type="pct"/>
            <w:tcBorders>
              <w:top w:val="nil"/>
              <w:bottom w:val="nil"/>
              <w:right w:val="single" w:sz="4" w:space="0" w:color="auto"/>
            </w:tcBorders>
            <w:shd w:val="clear" w:color="auto" w:fill="auto"/>
            <w:vAlign w:val="center"/>
          </w:tcPr>
          <w:p w:rsidR="00930022" w:rsidRPr="00930022" w:rsidRDefault="00930022" w:rsidP="00930022">
            <w:pPr>
              <w:jc w:val="center"/>
              <w:rPr>
                <w:rFonts w:ascii="Tahoma" w:hAnsi="Tahoma" w:cs="Tahoma"/>
                <w:color w:val="000000"/>
                <w:sz w:val="20"/>
                <w:szCs w:val="20"/>
              </w:rPr>
            </w:pPr>
            <w:r w:rsidRPr="00930022">
              <w:rPr>
                <w:rFonts w:ascii="Tahoma" w:hAnsi="Tahoma" w:cs="Tahoma" w:hint="eastAsia"/>
                <w:color w:val="000000"/>
                <w:sz w:val="20"/>
                <w:szCs w:val="20"/>
              </w:rPr>
              <w:t>54.3</w:t>
            </w:r>
          </w:p>
        </w:tc>
      </w:tr>
      <w:tr w:rsidR="00930022" w:rsidRPr="00930022" w:rsidTr="00930022">
        <w:trPr>
          <w:trHeight w:val="330"/>
        </w:trPr>
        <w:tc>
          <w:tcPr>
            <w:tcW w:w="654" w:type="pct"/>
            <w:tcBorders>
              <w:top w:val="nil"/>
              <w:left w:val="single" w:sz="4" w:space="0" w:color="auto"/>
              <w:bottom w:val="single" w:sz="4" w:space="0" w:color="auto"/>
            </w:tcBorders>
            <w:shd w:val="clear" w:color="auto" w:fill="auto"/>
            <w:vAlign w:val="center"/>
          </w:tcPr>
          <w:p w:rsidR="00930022" w:rsidRPr="00930022" w:rsidRDefault="00930022" w:rsidP="00930022">
            <w:pPr>
              <w:rPr>
                <w:rFonts w:ascii="Tahoma" w:hAnsi="Tahoma" w:cs="Tahoma"/>
                <w:color w:val="000000"/>
                <w:sz w:val="20"/>
                <w:szCs w:val="20"/>
              </w:rPr>
            </w:pPr>
            <w:r w:rsidRPr="00930022">
              <w:rPr>
                <w:rFonts w:ascii="Tahoma" w:hAnsi="Tahoma" w:cs="Tahoma" w:hint="eastAsia"/>
                <w:color w:val="000000"/>
                <w:sz w:val="20"/>
                <w:szCs w:val="20"/>
              </w:rPr>
              <w:t>03/03</w:t>
            </w:r>
          </w:p>
        </w:tc>
        <w:tc>
          <w:tcPr>
            <w:tcW w:w="414" w:type="pct"/>
            <w:tcBorders>
              <w:top w:val="nil"/>
              <w:bottom w:val="single" w:sz="4" w:space="0" w:color="auto"/>
            </w:tcBorders>
            <w:shd w:val="clear" w:color="auto" w:fill="auto"/>
            <w:vAlign w:val="center"/>
          </w:tcPr>
          <w:p w:rsidR="00930022" w:rsidRPr="00930022" w:rsidRDefault="00930022" w:rsidP="00930022">
            <w:pPr>
              <w:rPr>
                <w:rFonts w:ascii="Tahoma" w:hAnsi="Tahoma" w:cs="Tahoma"/>
                <w:color w:val="000000"/>
                <w:sz w:val="20"/>
                <w:szCs w:val="20"/>
              </w:rPr>
            </w:pPr>
            <w:r w:rsidRPr="00930022">
              <w:rPr>
                <w:rFonts w:ascii="Tahoma" w:hAnsi="Tahoma" w:cs="Tahoma" w:hint="eastAsia"/>
                <w:color w:val="000000"/>
                <w:sz w:val="20"/>
                <w:szCs w:val="20"/>
              </w:rPr>
              <w:t>US</w:t>
            </w:r>
          </w:p>
        </w:tc>
        <w:tc>
          <w:tcPr>
            <w:tcW w:w="1859" w:type="pct"/>
            <w:tcBorders>
              <w:top w:val="nil"/>
              <w:bottom w:val="single" w:sz="4" w:space="0" w:color="auto"/>
            </w:tcBorders>
            <w:shd w:val="clear" w:color="auto" w:fill="auto"/>
            <w:vAlign w:val="center"/>
          </w:tcPr>
          <w:p w:rsidR="00930022" w:rsidRPr="00930022" w:rsidRDefault="00930022" w:rsidP="00930022">
            <w:pPr>
              <w:rPr>
                <w:rFonts w:ascii="Tahoma" w:hAnsi="Tahoma" w:cs="Tahoma"/>
                <w:color w:val="000000"/>
                <w:sz w:val="20"/>
                <w:szCs w:val="20"/>
              </w:rPr>
            </w:pPr>
            <w:r w:rsidRPr="00930022">
              <w:rPr>
                <w:rFonts w:ascii="Tahoma" w:hAnsi="Tahoma" w:cs="Tahoma" w:hint="eastAsia"/>
                <w:color w:val="000000"/>
                <w:sz w:val="20"/>
                <w:szCs w:val="20"/>
              </w:rPr>
              <w:t xml:space="preserve">ISM </w:t>
            </w:r>
            <w:r w:rsidRPr="00930022">
              <w:rPr>
                <w:rFonts w:ascii="Tahoma" w:hAnsi="Tahoma" w:cs="Tahoma" w:hint="eastAsia"/>
                <w:color w:val="000000"/>
                <w:sz w:val="20"/>
                <w:szCs w:val="20"/>
              </w:rPr>
              <w:t>非製造業綜合指數</w:t>
            </w:r>
          </w:p>
        </w:tc>
        <w:tc>
          <w:tcPr>
            <w:tcW w:w="501" w:type="pct"/>
            <w:tcBorders>
              <w:top w:val="nil"/>
              <w:bottom w:val="single" w:sz="4" w:space="0" w:color="auto"/>
            </w:tcBorders>
            <w:shd w:val="clear" w:color="auto" w:fill="auto"/>
            <w:vAlign w:val="center"/>
          </w:tcPr>
          <w:p w:rsidR="00930022" w:rsidRPr="00930022" w:rsidRDefault="00930022" w:rsidP="00930022">
            <w:pPr>
              <w:rPr>
                <w:rFonts w:ascii="Tahoma" w:hAnsi="Tahoma" w:cs="Tahoma"/>
                <w:color w:val="000000"/>
                <w:sz w:val="20"/>
                <w:szCs w:val="20"/>
              </w:rPr>
            </w:pPr>
            <w:r w:rsidRPr="00930022">
              <w:rPr>
                <w:rFonts w:ascii="Tahoma" w:hAnsi="Tahoma" w:cs="Tahoma" w:hint="eastAsia"/>
                <w:color w:val="000000"/>
                <w:sz w:val="20"/>
                <w:szCs w:val="20"/>
              </w:rPr>
              <w:t>Feb</w:t>
            </w:r>
          </w:p>
        </w:tc>
        <w:tc>
          <w:tcPr>
            <w:tcW w:w="584" w:type="pct"/>
            <w:tcBorders>
              <w:top w:val="nil"/>
              <w:bottom w:val="single" w:sz="4" w:space="0" w:color="auto"/>
            </w:tcBorders>
            <w:shd w:val="clear" w:color="auto" w:fill="auto"/>
            <w:vAlign w:val="center"/>
          </w:tcPr>
          <w:p w:rsidR="00930022" w:rsidRPr="00930022" w:rsidRDefault="00930022" w:rsidP="00930022">
            <w:pPr>
              <w:jc w:val="center"/>
              <w:rPr>
                <w:rFonts w:ascii="Tahoma" w:hAnsi="Tahoma" w:cs="Tahoma"/>
                <w:color w:val="000000"/>
                <w:sz w:val="20"/>
                <w:szCs w:val="20"/>
              </w:rPr>
            </w:pPr>
            <w:r w:rsidRPr="00930022">
              <w:rPr>
                <w:rFonts w:ascii="Tahoma" w:hAnsi="Tahoma" w:cs="Tahoma" w:hint="eastAsia"/>
                <w:color w:val="000000"/>
                <w:sz w:val="20"/>
                <w:szCs w:val="20"/>
              </w:rPr>
              <w:t>56.5</w:t>
            </w:r>
          </w:p>
        </w:tc>
        <w:tc>
          <w:tcPr>
            <w:tcW w:w="494" w:type="pct"/>
            <w:tcBorders>
              <w:top w:val="nil"/>
              <w:bottom w:val="single" w:sz="4" w:space="0" w:color="auto"/>
            </w:tcBorders>
            <w:shd w:val="clear" w:color="auto" w:fill="auto"/>
            <w:vAlign w:val="center"/>
          </w:tcPr>
          <w:p w:rsidR="00930022" w:rsidRPr="00930022" w:rsidRDefault="00930022" w:rsidP="00930022">
            <w:pPr>
              <w:jc w:val="center"/>
              <w:rPr>
                <w:rFonts w:ascii="Tahoma" w:hAnsi="Tahoma" w:cs="Tahoma"/>
                <w:color w:val="000000"/>
                <w:sz w:val="20"/>
                <w:szCs w:val="20"/>
              </w:rPr>
            </w:pPr>
            <w:r w:rsidRPr="00930022">
              <w:rPr>
                <w:rFonts w:ascii="Tahoma" w:hAnsi="Tahoma" w:cs="Tahoma" w:hint="eastAsia"/>
                <w:color w:val="000000"/>
                <w:sz w:val="20"/>
                <w:szCs w:val="20"/>
              </w:rPr>
              <w:t>--</w:t>
            </w:r>
          </w:p>
        </w:tc>
        <w:tc>
          <w:tcPr>
            <w:tcW w:w="494" w:type="pct"/>
            <w:tcBorders>
              <w:top w:val="nil"/>
              <w:bottom w:val="single" w:sz="4" w:space="0" w:color="auto"/>
              <w:right w:val="single" w:sz="4" w:space="0" w:color="auto"/>
            </w:tcBorders>
            <w:shd w:val="clear" w:color="auto" w:fill="auto"/>
            <w:vAlign w:val="center"/>
          </w:tcPr>
          <w:p w:rsidR="00930022" w:rsidRPr="00930022" w:rsidRDefault="00930022" w:rsidP="00930022">
            <w:pPr>
              <w:jc w:val="center"/>
              <w:rPr>
                <w:rFonts w:ascii="Tahoma" w:hAnsi="Tahoma" w:cs="Tahoma"/>
                <w:color w:val="000000"/>
                <w:sz w:val="20"/>
                <w:szCs w:val="20"/>
              </w:rPr>
            </w:pPr>
            <w:r w:rsidRPr="00930022">
              <w:rPr>
                <w:rFonts w:ascii="Tahoma" w:hAnsi="Tahoma" w:cs="Tahoma" w:hint="eastAsia"/>
                <w:color w:val="000000"/>
                <w:sz w:val="20"/>
                <w:szCs w:val="20"/>
              </w:rPr>
              <w:t>56.5</w:t>
            </w:r>
          </w:p>
        </w:tc>
      </w:tr>
    </w:tbl>
    <w:p w:rsidR="0073278A" w:rsidRPr="00F40840" w:rsidRDefault="0073278A">
      <w:pPr>
        <w:rPr>
          <w:rFonts w:ascii="Tahoma" w:hAnsi="Tahoma" w:cs="Tahoma"/>
          <w:sz w:val="18"/>
          <w:szCs w:val="18"/>
        </w:rPr>
      </w:pPr>
    </w:p>
    <w:p w:rsidR="00301410" w:rsidRPr="005E0A18" w:rsidRDefault="004E1399" w:rsidP="00301410">
      <w:pPr>
        <w:framePr w:h="2476" w:hRule="exact" w:hSpace="180" w:wrap="around" w:vAnchor="text" w:hAnchor="text" w:y="1"/>
        <w:spacing w:line="400" w:lineRule="exact"/>
        <w:suppressOverlap/>
        <w:jc w:val="center"/>
        <w:rPr>
          <w:rFonts w:ascii="標楷體" w:eastAsia="標楷體" w:hAnsi="標楷體"/>
          <w:b/>
          <w:sz w:val="32"/>
          <w:szCs w:val="32"/>
        </w:rPr>
      </w:pPr>
      <w:r w:rsidRPr="005E0A18">
        <w:rPr>
          <w:rFonts w:ascii="標楷體" w:eastAsia="標楷體" w:hAnsi="標楷體" w:hint="eastAsia"/>
          <w:b/>
          <w:sz w:val="32"/>
          <w:szCs w:val="32"/>
        </w:rPr>
        <w:t>免責聲明</w:t>
      </w:r>
    </w:p>
    <w:p w:rsidR="00DE119C" w:rsidRPr="005E0A18" w:rsidRDefault="00DE119C" w:rsidP="00DE119C">
      <w:pPr>
        <w:framePr w:h="2476" w:hRule="exact" w:hSpace="180" w:wrap="around" w:vAnchor="text" w:hAnchor="text" w:y="1"/>
        <w:numPr>
          <w:ilvl w:val="0"/>
          <w:numId w:val="2"/>
        </w:numPr>
        <w:spacing w:line="260" w:lineRule="exact"/>
        <w:suppressOverlap/>
        <w:rPr>
          <w:rFonts w:ascii="標楷體" w:eastAsia="標楷體" w:hAnsi="標楷體"/>
          <w:b/>
          <w:sz w:val="20"/>
          <w:szCs w:val="20"/>
        </w:rPr>
      </w:pPr>
      <w:r w:rsidRPr="005E0A18">
        <w:rPr>
          <w:rFonts w:ascii="標楷體" w:eastAsia="標楷體" w:hAnsi="標楷體" w:hint="eastAsia"/>
          <w:b/>
          <w:sz w:val="20"/>
          <w:szCs w:val="20"/>
        </w:rPr>
        <w:t>本研究報告僅供本公司特定客戶參考。</w:t>
      </w:r>
    </w:p>
    <w:p w:rsidR="00DE119C" w:rsidRPr="005E0A18" w:rsidRDefault="00DE119C" w:rsidP="00DE119C">
      <w:pPr>
        <w:framePr w:h="2476" w:hRule="exact" w:hSpace="180" w:wrap="around" w:vAnchor="text" w:hAnchor="text" w:y="1"/>
        <w:numPr>
          <w:ilvl w:val="0"/>
          <w:numId w:val="2"/>
        </w:numPr>
        <w:spacing w:line="260" w:lineRule="exact"/>
        <w:suppressOverlap/>
        <w:rPr>
          <w:rFonts w:ascii="標楷體" w:eastAsia="標楷體" w:hAnsi="標楷體"/>
          <w:b/>
          <w:sz w:val="20"/>
          <w:szCs w:val="20"/>
        </w:rPr>
      </w:pPr>
      <w:r w:rsidRPr="005E0A18">
        <w:rPr>
          <w:rFonts w:ascii="標楷體" w:eastAsia="標楷體" w:hAnsi="標楷體" w:hint="eastAsia"/>
          <w:b/>
          <w:sz w:val="20"/>
          <w:szCs w:val="20"/>
        </w:rPr>
        <w:t>客戶進行投資決策時，應審慎考量本身之需求、投資風險及風險</w:t>
      </w:r>
      <w:proofErr w:type="gramStart"/>
      <w:r w:rsidRPr="005E0A18">
        <w:rPr>
          <w:rFonts w:ascii="標楷體" w:eastAsia="標楷體" w:hAnsi="標楷體" w:hint="eastAsia"/>
          <w:b/>
          <w:sz w:val="20"/>
          <w:szCs w:val="20"/>
        </w:rPr>
        <w:t>承壓度</w:t>
      </w:r>
      <w:proofErr w:type="gramEnd"/>
      <w:r w:rsidRPr="005E0A18">
        <w:rPr>
          <w:rFonts w:ascii="標楷體" w:eastAsia="標楷體" w:hAnsi="標楷體" w:hint="eastAsia"/>
          <w:b/>
          <w:sz w:val="20"/>
          <w:szCs w:val="20"/>
        </w:rPr>
        <w:t>，並就投資結果自行負責，本公司不作任何獲利保證，亦不就投資損害負任何法律責任。</w:t>
      </w:r>
    </w:p>
    <w:p w:rsidR="00DE119C" w:rsidRPr="004C37FE" w:rsidRDefault="00DE119C" w:rsidP="00DE119C">
      <w:pPr>
        <w:framePr w:h="2476" w:hRule="exact" w:hSpace="180" w:wrap="around" w:vAnchor="text" w:hAnchor="text" w:y="1"/>
        <w:numPr>
          <w:ilvl w:val="0"/>
          <w:numId w:val="2"/>
        </w:numPr>
        <w:spacing w:line="260" w:lineRule="exact"/>
        <w:suppressOverlap/>
        <w:rPr>
          <w:rFonts w:ascii="標楷體" w:eastAsia="標楷體" w:hAnsi="標楷體"/>
          <w:b/>
          <w:sz w:val="20"/>
          <w:szCs w:val="20"/>
        </w:rPr>
      </w:pPr>
      <w:r w:rsidRPr="005E0A18">
        <w:rPr>
          <w:rFonts w:ascii="標楷體" w:eastAsia="標楷體" w:hAnsi="標楷體" w:hint="eastAsia"/>
          <w:b/>
          <w:sz w:val="20"/>
          <w:szCs w:val="20"/>
        </w:rPr>
        <w:t>本研究報告內容取材自本公司認可之來源，但不保證其完整性及精確性、該報告所載財務資料、預估及意見，係本公司於特定日期就現有資訊所作之專業判斷，</w:t>
      </w:r>
      <w:r>
        <w:rPr>
          <w:rFonts w:ascii="標楷體" w:eastAsia="標楷體" w:hAnsi="標楷體" w:hint="eastAsia"/>
          <w:b/>
          <w:sz w:val="20"/>
          <w:szCs w:val="20"/>
        </w:rPr>
        <w:t>嗣後變更時，本公司將不做預告或更新；本研究報告內容僅供參考，未</w:t>
      </w:r>
      <w:r w:rsidRPr="005E0A18">
        <w:rPr>
          <w:rFonts w:ascii="標楷體" w:eastAsia="標楷體" w:hAnsi="標楷體" w:hint="eastAsia"/>
          <w:b/>
          <w:sz w:val="20"/>
          <w:szCs w:val="20"/>
        </w:rPr>
        <w:t>盡完善之處，本公司恕不負責。</w:t>
      </w:r>
      <w:r w:rsidRPr="0098329E">
        <w:rPr>
          <w:rFonts w:ascii="標楷體" w:eastAsia="標楷體" w:hAnsi="標楷體" w:hint="eastAsia"/>
          <w:b/>
          <w:sz w:val="20"/>
          <w:szCs w:val="20"/>
        </w:rPr>
        <w:t>除</w:t>
      </w:r>
      <w:r w:rsidRPr="005E0A18">
        <w:rPr>
          <w:rFonts w:ascii="標楷體" w:eastAsia="標楷體" w:hAnsi="標楷體" w:hint="eastAsia"/>
          <w:b/>
          <w:sz w:val="20"/>
          <w:szCs w:val="20"/>
        </w:rPr>
        <w:t>經本公司同意，不得將本研究報告內容複製、轉載或以其他方式提供予其他第三人。</w:t>
      </w:r>
    </w:p>
    <w:p w:rsidR="004C37FE" w:rsidRPr="00DE119C" w:rsidRDefault="004C37FE" w:rsidP="004C37FE">
      <w:pPr>
        <w:framePr w:h="2476" w:hRule="exact" w:hSpace="180" w:wrap="around" w:vAnchor="text" w:hAnchor="text" w:y="1"/>
        <w:spacing w:line="260" w:lineRule="exact"/>
        <w:ind w:left="480"/>
        <w:suppressOverlap/>
        <w:rPr>
          <w:rFonts w:ascii="標楷體" w:eastAsia="標楷體" w:hAnsi="標楷體"/>
          <w:b/>
          <w:sz w:val="20"/>
          <w:szCs w:val="20"/>
        </w:rPr>
      </w:pPr>
    </w:p>
    <w:p w:rsidR="004C37FE" w:rsidRPr="00002972" w:rsidRDefault="004C37FE" w:rsidP="004C37FE">
      <w:pPr>
        <w:framePr w:h="2476" w:hRule="exact" w:hSpace="180" w:wrap="around" w:vAnchor="text" w:hAnchor="text" w:y="1"/>
        <w:spacing w:line="260" w:lineRule="exact"/>
        <w:ind w:left="480"/>
        <w:suppressOverlap/>
        <w:rPr>
          <w:rFonts w:ascii="標楷體" w:eastAsia="標楷體" w:hAnsi="標楷體"/>
          <w:b/>
          <w:sz w:val="20"/>
          <w:szCs w:val="20"/>
        </w:rPr>
      </w:pPr>
    </w:p>
    <w:sectPr w:rsidR="004C37FE" w:rsidRPr="00002972" w:rsidSect="00301410">
      <w:pgSz w:w="11906" w:h="16838"/>
      <w:pgMar w:top="851" w:right="991" w:bottom="993"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2BA" w:rsidRDefault="002062BA" w:rsidP="00AC6532">
      <w:r>
        <w:separator/>
      </w:r>
    </w:p>
  </w:endnote>
  <w:endnote w:type="continuationSeparator" w:id="0">
    <w:p w:rsidR="002062BA" w:rsidRDefault="002062BA" w:rsidP="00AC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MV Boli">
    <w:panose1 w:val="02000500030200090000"/>
    <w:charset w:val="00"/>
    <w:family w:val="auto"/>
    <w:pitch w:val="variable"/>
    <w:sig w:usb0="00000003" w:usb1="00000000" w:usb2="00000100" w:usb3="00000000" w:csb0="00000001" w:csb1="00000000"/>
  </w:font>
  <w:font w:name="Arial Black">
    <w:panose1 w:val="020B0A04020102020204"/>
    <w:charset w:val="00"/>
    <w:family w:val="swiss"/>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2BA" w:rsidRDefault="002062BA" w:rsidP="00AC6532">
      <w:r>
        <w:separator/>
      </w:r>
    </w:p>
  </w:footnote>
  <w:footnote w:type="continuationSeparator" w:id="0">
    <w:p w:rsidR="002062BA" w:rsidRDefault="002062BA" w:rsidP="00AC65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B52BE"/>
    <w:multiLevelType w:val="hybridMultilevel"/>
    <w:tmpl w:val="136202A6"/>
    <w:lvl w:ilvl="0" w:tplc="04090001">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24E9304D"/>
    <w:multiLevelType w:val="hybridMultilevel"/>
    <w:tmpl w:val="6328816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582C56AC"/>
    <w:multiLevelType w:val="hybridMultilevel"/>
    <w:tmpl w:val="DDFC8D10"/>
    <w:lvl w:ilvl="0" w:tplc="3E3E246A">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781D4C18"/>
    <w:multiLevelType w:val="hybridMultilevel"/>
    <w:tmpl w:val="52481AB6"/>
    <w:lvl w:ilvl="0" w:tplc="04090001">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07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80A"/>
    <w:rsid w:val="00000482"/>
    <w:rsid w:val="00000F29"/>
    <w:rsid w:val="00001DB8"/>
    <w:rsid w:val="000027EE"/>
    <w:rsid w:val="00002972"/>
    <w:rsid w:val="00003BA1"/>
    <w:rsid w:val="000040AD"/>
    <w:rsid w:val="000044B6"/>
    <w:rsid w:val="00004A1C"/>
    <w:rsid w:val="000050C5"/>
    <w:rsid w:val="000062E5"/>
    <w:rsid w:val="000070E7"/>
    <w:rsid w:val="000106EF"/>
    <w:rsid w:val="0001109F"/>
    <w:rsid w:val="000123AF"/>
    <w:rsid w:val="00012E23"/>
    <w:rsid w:val="000130E6"/>
    <w:rsid w:val="0001314C"/>
    <w:rsid w:val="0001339D"/>
    <w:rsid w:val="00014307"/>
    <w:rsid w:val="00015FA8"/>
    <w:rsid w:val="000162D5"/>
    <w:rsid w:val="00016898"/>
    <w:rsid w:val="000212C9"/>
    <w:rsid w:val="0002140A"/>
    <w:rsid w:val="0002343F"/>
    <w:rsid w:val="000247D9"/>
    <w:rsid w:val="00025C63"/>
    <w:rsid w:val="000268FF"/>
    <w:rsid w:val="00026C77"/>
    <w:rsid w:val="00027B5F"/>
    <w:rsid w:val="00031106"/>
    <w:rsid w:val="000315E7"/>
    <w:rsid w:val="000320F5"/>
    <w:rsid w:val="00032AB2"/>
    <w:rsid w:val="00033F88"/>
    <w:rsid w:val="00034368"/>
    <w:rsid w:val="0003440A"/>
    <w:rsid w:val="00034CB4"/>
    <w:rsid w:val="00035125"/>
    <w:rsid w:val="00035691"/>
    <w:rsid w:val="0003620F"/>
    <w:rsid w:val="00041A3C"/>
    <w:rsid w:val="00043563"/>
    <w:rsid w:val="0004455A"/>
    <w:rsid w:val="00044775"/>
    <w:rsid w:val="000449EC"/>
    <w:rsid w:val="00044FC2"/>
    <w:rsid w:val="00045027"/>
    <w:rsid w:val="000452F1"/>
    <w:rsid w:val="00046FCE"/>
    <w:rsid w:val="00050AEA"/>
    <w:rsid w:val="00050CB1"/>
    <w:rsid w:val="00051CA9"/>
    <w:rsid w:val="00053458"/>
    <w:rsid w:val="000537B9"/>
    <w:rsid w:val="00053DBB"/>
    <w:rsid w:val="00055129"/>
    <w:rsid w:val="00055A59"/>
    <w:rsid w:val="00056CA3"/>
    <w:rsid w:val="00057597"/>
    <w:rsid w:val="00057674"/>
    <w:rsid w:val="00057729"/>
    <w:rsid w:val="00057D53"/>
    <w:rsid w:val="00057E94"/>
    <w:rsid w:val="0006180F"/>
    <w:rsid w:val="000620DD"/>
    <w:rsid w:val="000621F3"/>
    <w:rsid w:val="0006445A"/>
    <w:rsid w:val="00065016"/>
    <w:rsid w:val="00065A92"/>
    <w:rsid w:val="00065FB9"/>
    <w:rsid w:val="0006683A"/>
    <w:rsid w:val="00066ABA"/>
    <w:rsid w:val="00067ACD"/>
    <w:rsid w:val="00067B8A"/>
    <w:rsid w:val="000706C4"/>
    <w:rsid w:val="00071132"/>
    <w:rsid w:val="00071C25"/>
    <w:rsid w:val="00071F0E"/>
    <w:rsid w:val="0007227C"/>
    <w:rsid w:val="00072B61"/>
    <w:rsid w:val="00072C9F"/>
    <w:rsid w:val="0007331C"/>
    <w:rsid w:val="0007432B"/>
    <w:rsid w:val="00074E3E"/>
    <w:rsid w:val="00075602"/>
    <w:rsid w:val="00080158"/>
    <w:rsid w:val="00081C3D"/>
    <w:rsid w:val="00081EF6"/>
    <w:rsid w:val="00082994"/>
    <w:rsid w:val="0008330A"/>
    <w:rsid w:val="000834EE"/>
    <w:rsid w:val="000838DB"/>
    <w:rsid w:val="0008518F"/>
    <w:rsid w:val="00085C3A"/>
    <w:rsid w:val="00090566"/>
    <w:rsid w:val="000910F7"/>
    <w:rsid w:val="00091C2C"/>
    <w:rsid w:val="00092301"/>
    <w:rsid w:val="000933CC"/>
    <w:rsid w:val="00094E2D"/>
    <w:rsid w:val="000966CB"/>
    <w:rsid w:val="00097A0A"/>
    <w:rsid w:val="000A0372"/>
    <w:rsid w:val="000A124D"/>
    <w:rsid w:val="000A1863"/>
    <w:rsid w:val="000A2676"/>
    <w:rsid w:val="000A3EB7"/>
    <w:rsid w:val="000A3F97"/>
    <w:rsid w:val="000A419B"/>
    <w:rsid w:val="000A4494"/>
    <w:rsid w:val="000A53D0"/>
    <w:rsid w:val="000A61F6"/>
    <w:rsid w:val="000A673E"/>
    <w:rsid w:val="000A7F2B"/>
    <w:rsid w:val="000B0BF6"/>
    <w:rsid w:val="000B165B"/>
    <w:rsid w:val="000B20AE"/>
    <w:rsid w:val="000B2CC7"/>
    <w:rsid w:val="000B2FA8"/>
    <w:rsid w:val="000B3C43"/>
    <w:rsid w:val="000B4390"/>
    <w:rsid w:val="000B4474"/>
    <w:rsid w:val="000B4969"/>
    <w:rsid w:val="000B4E8F"/>
    <w:rsid w:val="000B64DD"/>
    <w:rsid w:val="000B65BA"/>
    <w:rsid w:val="000B68A4"/>
    <w:rsid w:val="000B70DF"/>
    <w:rsid w:val="000B7332"/>
    <w:rsid w:val="000B7A67"/>
    <w:rsid w:val="000C1017"/>
    <w:rsid w:val="000C1EC8"/>
    <w:rsid w:val="000C2CE4"/>
    <w:rsid w:val="000C30CC"/>
    <w:rsid w:val="000C366B"/>
    <w:rsid w:val="000C41AD"/>
    <w:rsid w:val="000C4690"/>
    <w:rsid w:val="000C5A0A"/>
    <w:rsid w:val="000C6360"/>
    <w:rsid w:val="000C7A65"/>
    <w:rsid w:val="000C7BBF"/>
    <w:rsid w:val="000D0970"/>
    <w:rsid w:val="000D11B7"/>
    <w:rsid w:val="000D19CE"/>
    <w:rsid w:val="000D21A7"/>
    <w:rsid w:val="000D230A"/>
    <w:rsid w:val="000D35C3"/>
    <w:rsid w:val="000D35FA"/>
    <w:rsid w:val="000D43C4"/>
    <w:rsid w:val="000D4FF5"/>
    <w:rsid w:val="000D5205"/>
    <w:rsid w:val="000D5B18"/>
    <w:rsid w:val="000D6FAB"/>
    <w:rsid w:val="000D713A"/>
    <w:rsid w:val="000D724E"/>
    <w:rsid w:val="000D73F5"/>
    <w:rsid w:val="000D757C"/>
    <w:rsid w:val="000D7AA4"/>
    <w:rsid w:val="000E0287"/>
    <w:rsid w:val="000E1DF8"/>
    <w:rsid w:val="000E1E8A"/>
    <w:rsid w:val="000E2C8B"/>
    <w:rsid w:val="000E3678"/>
    <w:rsid w:val="000E4190"/>
    <w:rsid w:val="000E4391"/>
    <w:rsid w:val="000E5076"/>
    <w:rsid w:val="000E598E"/>
    <w:rsid w:val="000E6ECB"/>
    <w:rsid w:val="000F080E"/>
    <w:rsid w:val="000F0EFC"/>
    <w:rsid w:val="000F1783"/>
    <w:rsid w:val="000F181C"/>
    <w:rsid w:val="000F18BC"/>
    <w:rsid w:val="000F3AE7"/>
    <w:rsid w:val="000F4328"/>
    <w:rsid w:val="000F504F"/>
    <w:rsid w:val="000F50C8"/>
    <w:rsid w:val="000F66FC"/>
    <w:rsid w:val="000F70EC"/>
    <w:rsid w:val="000F73A2"/>
    <w:rsid w:val="000F762F"/>
    <w:rsid w:val="000F763D"/>
    <w:rsid w:val="000F7862"/>
    <w:rsid w:val="00100DD5"/>
    <w:rsid w:val="00101130"/>
    <w:rsid w:val="0010180D"/>
    <w:rsid w:val="00101E2F"/>
    <w:rsid w:val="00103182"/>
    <w:rsid w:val="00103545"/>
    <w:rsid w:val="00103F6E"/>
    <w:rsid w:val="00104275"/>
    <w:rsid w:val="00105040"/>
    <w:rsid w:val="0010549B"/>
    <w:rsid w:val="0010659A"/>
    <w:rsid w:val="001102AF"/>
    <w:rsid w:val="00110737"/>
    <w:rsid w:val="0011200F"/>
    <w:rsid w:val="001127DA"/>
    <w:rsid w:val="00112B43"/>
    <w:rsid w:val="001136E2"/>
    <w:rsid w:val="00114033"/>
    <w:rsid w:val="00115B27"/>
    <w:rsid w:val="00116D60"/>
    <w:rsid w:val="00116F23"/>
    <w:rsid w:val="00117BA1"/>
    <w:rsid w:val="00117DDF"/>
    <w:rsid w:val="00117FA8"/>
    <w:rsid w:val="001202EB"/>
    <w:rsid w:val="0012060B"/>
    <w:rsid w:val="001206EB"/>
    <w:rsid w:val="0012158F"/>
    <w:rsid w:val="00121B21"/>
    <w:rsid w:val="00125A86"/>
    <w:rsid w:val="00126B36"/>
    <w:rsid w:val="00126F0A"/>
    <w:rsid w:val="001274F6"/>
    <w:rsid w:val="00127719"/>
    <w:rsid w:val="00127820"/>
    <w:rsid w:val="00131E27"/>
    <w:rsid w:val="001321FF"/>
    <w:rsid w:val="001329E9"/>
    <w:rsid w:val="0013406E"/>
    <w:rsid w:val="00135049"/>
    <w:rsid w:val="00135227"/>
    <w:rsid w:val="00136430"/>
    <w:rsid w:val="00136909"/>
    <w:rsid w:val="00136AFF"/>
    <w:rsid w:val="00136C1F"/>
    <w:rsid w:val="00140BB7"/>
    <w:rsid w:val="00141037"/>
    <w:rsid w:val="001417A5"/>
    <w:rsid w:val="00142429"/>
    <w:rsid w:val="00144300"/>
    <w:rsid w:val="001445DF"/>
    <w:rsid w:val="001447B3"/>
    <w:rsid w:val="00147563"/>
    <w:rsid w:val="0015271E"/>
    <w:rsid w:val="00152C90"/>
    <w:rsid w:val="00153542"/>
    <w:rsid w:val="00153A80"/>
    <w:rsid w:val="00154620"/>
    <w:rsid w:val="00156207"/>
    <w:rsid w:val="00156E4D"/>
    <w:rsid w:val="00156FD7"/>
    <w:rsid w:val="001572A9"/>
    <w:rsid w:val="00160853"/>
    <w:rsid w:val="00161F98"/>
    <w:rsid w:val="00162471"/>
    <w:rsid w:val="001632B0"/>
    <w:rsid w:val="00163960"/>
    <w:rsid w:val="00164A79"/>
    <w:rsid w:val="001660B8"/>
    <w:rsid w:val="0016682A"/>
    <w:rsid w:val="00166DD8"/>
    <w:rsid w:val="00170562"/>
    <w:rsid w:val="0017156E"/>
    <w:rsid w:val="00171F26"/>
    <w:rsid w:val="00171F36"/>
    <w:rsid w:val="00172AD7"/>
    <w:rsid w:val="00173A1C"/>
    <w:rsid w:val="00173D2E"/>
    <w:rsid w:val="00174CC2"/>
    <w:rsid w:val="00174D29"/>
    <w:rsid w:val="001751AD"/>
    <w:rsid w:val="001761D6"/>
    <w:rsid w:val="00176F3C"/>
    <w:rsid w:val="0017782C"/>
    <w:rsid w:val="00181071"/>
    <w:rsid w:val="0018145A"/>
    <w:rsid w:val="00181708"/>
    <w:rsid w:val="0018200C"/>
    <w:rsid w:val="0018368E"/>
    <w:rsid w:val="00186199"/>
    <w:rsid w:val="00186360"/>
    <w:rsid w:val="00187291"/>
    <w:rsid w:val="00190929"/>
    <w:rsid w:val="00191497"/>
    <w:rsid w:val="00192070"/>
    <w:rsid w:val="00192386"/>
    <w:rsid w:val="0019291B"/>
    <w:rsid w:val="00192B72"/>
    <w:rsid w:val="00193701"/>
    <w:rsid w:val="0019440C"/>
    <w:rsid w:val="0019494C"/>
    <w:rsid w:val="001974F9"/>
    <w:rsid w:val="001977AD"/>
    <w:rsid w:val="001A0791"/>
    <w:rsid w:val="001A10EF"/>
    <w:rsid w:val="001A17BE"/>
    <w:rsid w:val="001A1D39"/>
    <w:rsid w:val="001A1EAA"/>
    <w:rsid w:val="001A2849"/>
    <w:rsid w:val="001A297A"/>
    <w:rsid w:val="001A2EC8"/>
    <w:rsid w:val="001A41C9"/>
    <w:rsid w:val="001A5674"/>
    <w:rsid w:val="001A5C4F"/>
    <w:rsid w:val="001A6443"/>
    <w:rsid w:val="001A6793"/>
    <w:rsid w:val="001A7DC2"/>
    <w:rsid w:val="001B015E"/>
    <w:rsid w:val="001B0D48"/>
    <w:rsid w:val="001B1F95"/>
    <w:rsid w:val="001B45A1"/>
    <w:rsid w:val="001B5098"/>
    <w:rsid w:val="001B529B"/>
    <w:rsid w:val="001B59A4"/>
    <w:rsid w:val="001B5D08"/>
    <w:rsid w:val="001B67F1"/>
    <w:rsid w:val="001C030B"/>
    <w:rsid w:val="001C0828"/>
    <w:rsid w:val="001C0C38"/>
    <w:rsid w:val="001C1709"/>
    <w:rsid w:val="001C1A66"/>
    <w:rsid w:val="001C2557"/>
    <w:rsid w:val="001C2575"/>
    <w:rsid w:val="001C2629"/>
    <w:rsid w:val="001C264E"/>
    <w:rsid w:val="001C2A09"/>
    <w:rsid w:val="001C3728"/>
    <w:rsid w:val="001C5699"/>
    <w:rsid w:val="001D0895"/>
    <w:rsid w:val="001D0AC8"/>
    <w:rsid w:val="001D1487"/>
    <w:rsid w:val="001D14A0"/>
    <w:rsid w:val="001D1F32"/>
    <w:rsid w:val="001D39C5"/>
    <w:rsid w:val="001D3C85"/>
    <w:rsid w:val="001D4017"/>
    <w:rsid w:val="001D4EDA"/>
    <w:rsid w:val="001D6019"/>
    <w:rsid w:val="001D69A9"/>
    <w:rsid w:val="001D6DC1"/>
    <w:rsid w:val="001D7505"/>
    <w:rsid w:val="001D7DAF"/>
    <w:rsid w:val="001E0834"/>
    <w:rsid w:val="001E1BB2"/>
    <w:rsid w:val="001E2547"/>
    <w:rsid w:val="001E2A8C"/>
    <w:rsid w:val="001E2B15"/>
    <w:rsid w:val="001E4246"/>
    <w:rsid w:val="001E5902"/>
    <w:rsid w:val="001E609A"/>
    <w:rsid w:val="001E6D3C"/>
    <w:rsid w:val="001E6D62"/>
    <w:rsid w:val="001E6F85"/>
    <w:rsid w:val="001E7229"/>
    <w:rsid w:val="001E7BE6"/>
    <w:rsid w:val="001F01AA"/>
    <w:rsid w:val="001F0688"/>
    <w:rsid w:val="001F082E"/>
    <w:rsid w:val="001F1BDA"/>
    <w:rsid w:val="001F4294"/>
    <w:rsid w:val="001F478B"/>
    <w:rsid w:val="001F5D6B"/>
    <w:rsid w:val="001F63D7"/>
    <w:rsid w:val="001F6DB4"/>
    <w:rsid w:val="00202511"/>
    <w:rsid w:val="00204424"/>
    <w:rsid w:val="002047E5"/>
    <w:rsid w:val="00205151"/>
    <w:rsid w:val="00205800"/>
    <w:rsid w:val="0020597B"/>
    <w:rsid w:val="00206208"/>
    <w:rsid w:val="002062BA"/>
    <w:rsid w:val="0020630A"/>
    <w:rsid w:val="0020708B"/>
    <w:rsid w:val="00207520"/>
    <w:rsid w:val="002077BC"/>
    <w:rsid w:val="00210B9D"/>
    <w:rsid w:val="002111F7"/>
    <w:rsid w:val="00212056"/>
    <w:rsid w:val="00213D1F"/>
    <w:rsid w:val="002140B8"/>
    <w:rsid w:val="00214391"/>
    <w:rsid w:val="0021488A"/>
    <w:rsid w:val="002157E0"/>
    <w:rsid w:val="00216741"/>
    <w:rsid w:val="0021745B"/>
    <w:rsid w:val="00217692"/>
    <w:rsid w:val="00220069"/>
    <w:rsid w:val="0022048D"/>
    <w:rsid w:val="00221031"/>
    <w:rsid w:val="002215A3"/>
    <w:rsid w:val="00221F0A"/>
    <w:rsid w:val="002223CB"/>
    <w:rsid w:val="00222FC9"/>
    <w:rsid w:val="00223222"/>
    <w:rsid w:val="00224686"/>
    <w:rsid w:val="00224AB7"/>
    <w:rsid w:val="00225383"/>
    <w:rsid w:val="0023007A"/>
    <w:rsid w:val="00230ED3"/>
    <w:rsid w:val="00231A09"/>
    <w:rsid w:val="00231C32"/>
    <w:rsid w:val="00232E29"/>
    <w:rsid w:val="00233868"/>
    <w:rsid w:val="00234DCB"/>
    <w:rsid w:val="00236A51"/>
    <w:rsid w:val="00240C0D"/>
    <w:rsid w:val="00241DF0"/>
    <w:rsid w:val="00241EFB"/>
    <w:rsid w:val="00243A38"/>
    <w:rsid w:val="00243E38"/>
    <w:rsid w:val="00243ECB"/>
    <w:rsid w:val="002445FF"/>
    <w:rsid w:val="00244634"/>
    <w:rsid w:val="00244689"/>
    <w:rsid w:val="002448DD"/>
    <w:rsid w:val="00244BCE"/>
    <w:rsid w:val="0024552D"/>
    <w:rsid w:val="00245C26"/>
    <w:rsid w:val="00247398"/>
    <w:rsid w:val="00247576"/>
    <w:rsid w:val="00247ECB"/>
    <w:rsid w:val="00247F23"/>
    <w:rsid w:val="00250346"/>
    <w:rsid w:val="00251003"/>
    <w:rsid w:val="00251475"/>
    <w:rsid w:val="00251D96"/>
    <w:rsid w:val="00253786"/>
    <w:rsid w:val="00253948"/>
    <w:rsid w:val="0025394A"/>
    <w:rsid w:val="00253C70"/>
    <w:rsid w:val="00254407"/>
    <w:rsid w:val="002555B3"/>
    <w:rsid w:val="00255850"/>
    <w:rsid w:val="00255E2B"/>
    <w:rsid w:val="00256695"/>
    <w:rsid w:val="00256ECF"/>
    <w:rsid w:val="00257082"/>
    <w:rsid w:val="0026065E"/>
    <w:rsid w:val="00261B11"/>
    <w:rsid w:val="00261EB7"/>
    <w:rsid w:val="002622E4"/>
    <w:rsid w:val="002626E8"/>
    <w:rsid w:val="00262CEE"/>
    <w:rsid w:val="002636AB"/>
    <w:rsid w:val="0026676B"/>
    <w:rsid w:val="00266D4E"/>
    <w:rsid w:val="00267C18"/>
    <w:rsid w:val="00270C76"/>
    <w:rsid w:val="0027127C"/>
    <w:rsid w:val="0027187E"/>
    <w:rsid w:val="00271D53"/>
    <w:rsid w:val="00272934"/>
    <w:rsid w:val="00272EFB"/>
    <w:rsid w:val="0027464B"/>
    <w:rsid w:val="00275E81"/>
    <w:rsid w:val="00276A6B"/>
    <w:rsid w:val="00276D3F"/>
    <w:rsid w:val="00276E54"/>
    <w:rsid w:val="002771A5"/>
    <w:rsid w:val="0027722C"/>
    <w:rsid w:val="00277F39"/>
    <w:rsid w:val="00280A55"/>
    <w:rsid w:val="002840AC"/>
    <w:rsid w:val="002842E4"/>
    <w:rsid w:val="00285B3F"/>
    <w:rsid w:val="002869EC"/>
    <w:rsid w:val="00287A19"/>
    <w:rsid w:val="00287B1C"/>
    <w:rsid w:val="00287B3B"/>
    <w:rsid w:val="00287EDB"/>
    <w:rsid w:val="002901DA"/>
    <w:rsid w:val="002906F3"/>
    <w:rsid w:val="00293633"/>
    <w:rsid w:val="00295052"/>
    <w:rsid w:val="002956E7"/>
    <w:rsid w:val="00296FE0"/>
    <w:rsid w:val="00297468"/>
    <w:rsid w:val="002A0102"/>
    <w:rsid w:val="002A0377"/>
    <w:rsid w:val="002A076B"/>
    <w:rsid w:val="002A0F62"/>
    <w:rsid w:val="002A1B82"/>
    <w:rsid w:val="002A21BF"/>
    <w:rsid w:val="002A2513"/>
    <w:rsid w:val="002A2985"/>
    <w:rsid w:val="002A3829"/>
    <w:rsid w:val="002A5435"/>
    <w:rsid w:val="002A7FC0"/>
    <w:rsid w:val="002B0933"/>
    <w:rsid w:val="002B0A46"/>
    <w:rsid w:val="002B1C42"/>
    <w:rsid w:val="002B4DC2"/>
    <w:rsid w:val="002B5F81"/>
    <w:rsid w:val="002B6BE7"/>
    <w:rsid w:val="002B72AE"/>
    <w:rsid w:val="002C1C1D"/>
    <w:rsid w:val="002C1DA6"/>
    <w:rsid w:val="002C2E14"/>
    <w:rsid w:val="002C3CE0"/>
    <w:rsid w:val="002C3F03"/>
    <w:rsid w:val="002C46BE"/>
    <w:rsid w:val="002D270F"/>
    <w:rsid w:val="002D3563"/>
    <w:rsid w:val="002D3953"/>
    <w:rsid w:val="002D4026"/>
    <w:rsid w:val="002D5F97"/>
    <w:rsid w:val="002D6AC2"/>
    <w:rsid w:val="002D7C30"/>
    <w:rsid w:val="002E07CE"/>
    <w:rsid w:val="002E103E"/>
    <w:rsid w:val="002E1247"/>
    <w:rsid w:val="002E1497"/>
    <w:rsid w:val="002E1725"/>
    <w:rsid w:val="002E1CC0"/>
    <w:rsid w:val="002E33F3"/>
    <w:rsid w:val="002E3C1D"/>
    <w:rsid w:val="002E4149"/>
    <w:rsid w:val="002E4796"/>
    <w:rsid w:val="002E4F8D"/>
    <w:rsid w:val="002E5181"/>
    <w:rsid w:val="002E54C1"/>
    <w:rsid w:val="002E5AD2"/>
    <w:rsid w:val="002E627C"/>
    <w:rsid w:val="002E69EF"/>
    <w:rsid w:val="002E6CC3"/>
    <w:rsid w:val="002F0BFD"/>
    <w:rsid w:val="002F0CDA"/>
    <w:rsid w:val="002F0F89"/>
    <w:rsid w:val="002F133A"/>
    <w:rsid w:val="002F2CC4"/>
    <w:rsid w:val="002F402E"/>
    <w:rsid w:val="002F4156"/>
    <w:rsid w:val="002F543A"/>
    <w:rsid w:val="002F5A6A"/>
    <w:rsid w:val="002F5F9C"/>
    <w:rsid w:val="002F6A79"/>
    <w:rsid w:val="002F6CA5"/>
    <w:rsid w:val="002F6DA6"/>
    <w:rsid w:val="002F7CA5"/>
    <w:rsid w:val="003008CB"/>
    <w:rsid w:val="00301410"/>
    <w:rsid w:val="00301F3E"/>
    <w:rsid w:val="00302BAA"/>
    <w:rsid w:val="00303AEE"/>
    <w:rsid w:val="003042BB"/>
    <w:rsid w:val="003042DD"/>
    <w:rsid w:val="00304845"/>
    <w:rsid w:val="00305A23"/>
    <w:rsid w:val="00305E52"/>
    <w:rsid w:val="00311A89"/>
    <w:rsid w:val="0031288F"/>
    <w:rsid w:val="003129A2"/>
    <w:rsid w:val="00314843"/>
    <w:rsid w:val="00314948"/>
    <w:rsid w:val="003157AC"/>
    <w:rsid w:val="003158E7"/>
    <w:rsid w:val="00315FFC"/>
    <w:rsid w:val="003160DD"/>
    <w:rsid w:val="00316376"/>
    <w:rsid w:val="00316612"/>
    <w:rsid w:val="003170FD"/>
    <w:rsid w:val="0031778C"/>
    <w:rsid w:val="00317B03"/>
    <w:rsid w:val="003218FF"/>
    <w:rsid w:val="00321A67"/>
    <w:rsid w:val="003225FC"/>
    <w:rsid w:val="00322793"/>
    <w:rsid w:val="003231F2"/>
    <w:rsid w:val="00324606"/>
    <w:rsid w:val="00325E47"/>
    <w:rsid w:val="003260F6"/>
    <w:rsid w:val="0032721B"/>
    <w:rsid w:val="00327877"/>
    <w:rsid w:val="003301C8"/>
    <w:rsid w:val="00330844"/>
    <w:rsid w:val="00330F02"/>
    <w:rsid w:val="00333E82"/>
    <w:rsid w:val="00333FC6"/>
    <w:rsid w:val="00334361"/>
    <w:rsid w:val="00334640"/>
    <w:rsid w:val="00334D65"/>
    <w:rsid w:val="00336C1A"/>
    <w:rsid w:val="00340462"/>
    <w:rsid w:val="00341E19"/>
    <w:rsid w:val="00343B0B"/>
    <w:rsid w:val="00343D97"/>
    <w:rsid w:val="00343EB1"/>
    <w:rsid w:val="00344E1A"/>
    <w:rsid w:val="0034602E"/>
    <w:rsid w:val="0034658B"/>
    <w:rsid w:val="003465C6"/>
    <w:rsid w:val="00347511"/>
    <w:rsid w:val="00350E2A"/>
    <w:rsid w:val="0035189C"/>
    <w:rsid w:val="00351C0D"/>
    <w:rsid w:val="00352D72"/>
    <w:rsid w:val="003531A0"/>
    <w:rsid w:val="0035372B"/>
    <w:rsid w:val="00353AC2"/>
    <w:rsid w:val="003540B0"/>
    <w:rsid w:val="00355D1A"/>
    <w:rsid w:val="0035622C"/>
    <w:rsid w:val="0035643E"/>
    <w:rsid w:val="00356B6B"/>
    <w:rsid w:val="00360828"/>
    <w:rsid w:val="00363788"/>
    <w:rsid w:val="003643D5"/>
    <w:rsid w:val="0036505A"/>
    <w:rsid w:val="00365229"/>
    <w:rsid w:val="0036686B"/>
    <w:rsid w:val="003673A6"/>
    <w:rsid w:val="00367E9D"/>
    <w:rsid w:val="0037078D"/>
    <w:rsid w:val="00370FC4"/>
    <w:rsid w:val="00371316"/>
    <w:rsid w:val="00371E2B"/>
    <w:rsid w:val="00372C54"/>
    <w:rsid w:val="003736E2"/>
    <w:rsid w:val="0037379A"/>
    <w:rsid w:val="00374D62"/>
    <w:rsid w:val="00375391"/>
    <w:rsid w:val="0037593D"/>
    <w:rsid w:val="00375F01"/>
    <w:rsid w:val="00376012"/>
    <w:rsid w:val="003760D7"/>
    <w:rsid w:val="0037670A"/>
    <w:rsid w:val="0037674A"/>
    <w:rsid w:val="003769BE"/>
    <w:rsid w:val="003779CE"/>
    <w:rsid w:val="00381710"/>
    <w:rsid w:val="00381752"/>
    <w:rsid w:val="00382CCB"/>
    <w:rsid w:val="00384059"/>
    <w:rsid w:val="00384B7A"/>
    <w:rsid w:val="00386B32"/>
    <w:rsid w:val="00387002"/>
    <w:rsid w:val="00387AEA"/>
    <w:rsid w:val="00390199"/>
    <w:rsid w:val="00390319"/>
    <w:rsid w:val="00390CB4"/>
    <w:rsid w:val="00390D53"/>
    <w:rsid w:val="00392363"/>
    <w:rsid w:val="00392B35"/>
    <w:rsid w:val="00393C31"/>
    <w:rsid w:val="003944E6"/>
    <w:rsid w:val="00395850"/>
    <w:rsid w:val="00396290"/>
    <w:rsid w:val="003967B1"/>
    <w:rsid w:val="0039790A"/>
    <w:rsid w:val="0039792D"/>
    <w:rsid w:val="003A0F1B"/>
    <w:rsid w:val="003A1F12"/>
    <w:rsid w:val="003A20D0"/>
    <w:rsid w:val="003A22EC"/>
    <w:rsid w:val="003A4482"/>
    <w:rsid w:val="003A54CE"/>
    <w:rsid w:val="003A7367"/>
    <w:rsid w:val="003A7EB7"/>
    <w:rsid w:val="003B0011"/>
    <w:rsid w:val="003B0E8D"/>
    <w:rsid w:val="003B19EA"/>
    <w:rsid w:val="003B1A48"/>
    <w:rsid w:val="003B1FF8"/>
    <w:rsid w:val="003B2187"/>
    <w:rsid w:val="003B25BA"/>
    <w:rsid w:val="003B394B"/>
    <w:rsid w:val="003B4841"/>
    <w:rsid w:val="003B59E8"/>
    <w:rsid w:val="003B6665"/>
    <w:rsid w:val="003B68C0"/>
    <w:rsid w:val="003B73DF"/>
    <w:rsid w:val="003B79D7"/>
    <w:rsid w:val="003B7A2E"/>
    <w:rsid w:val="003B7EC7"/>
    <w:rsid w:val="003C3F5B"/>
    <w:rsid w:val="003C4DE3"/>
    <w:rsid w:val="003C6179"/>
    <w:rsid w:val="003C7058"/>
    <w:rsid w:val="003C7465"/>
    <w:rsid w:val="003C7FFC"/>
    <w:rsid w:val="003D07B7"/>
    <w:rsid w:val="003D0EC9"/>
    <w:rsid w:val="003D136A"/>
    <w:rsid w:val="003D2237"/>
    <w:rsid w:val="003D2D0D"/>
    <w:rsid w:val="003D34C4"/>
    <w:rsid w:val="003D38E3"/>
    <w:rsid w:val="003D3E19"/>
    <w:rsid w:val="003D540C"/>
    <w:rsid w:val="003D57DB"/>
    <w:rsid w:val="003D5B50"/>
    <w:rsid w:val="003D5D54"/>
    <w:rsid w:val="003D5F34"/>
    <w:rsid w:val="003D7102"/>
    <w:rsid w:val="003D7C5E"/>
    <w:rsid w:val="003E0D50"/>
    <w:rsid w:val="003E0E14"/>
    <w:rsid w:val="003E20A0"/>
    <w:rsid w:val="003E2FD4"/>
    <w:rsid w:val="003E31B8"/>
    <w:rsid w:val="003E3761"/>
    <w:rsid w:val="003E3A6E"/>
    <w:rsid w:val="003E41D3"/>
    <w:rsid w:val="003E5E52"/>
    <w:rsid w:val="003E6F17"/>
    <w:rsid w:val="003F03A2"/>
    <w:rsid w:val="003F0E58"/>
    <w:rsid w:val="003F1683"/>
    <w:rsid w:val="003F16B1"/>
    <w:rsid w:val="003F2DF8"/>
    <w:rsid w:val="003F3456"/>
    <w:rsid w:val="003F37DC"/>
    <w:rsid w:val="003F3BC2"/>
    <w:rsid w:val="003F4EE1"/>
    <w:rsid w:val="003F7424"/>
    <w:rsid w:val="003F7932"/>
    <w:rsid w:val="00400B14"/>
    <w:rsid w:val="0040118A"/>
    <w:rsid w:val="00401332"/>
    <w:rsid w:val="00401C98"/>
    <w:rsid w:val="004026D0"/>
    <w:rsid w:val="0040432B"/>
    <w:rsid w:val="00404485"/>
    <w:rsid w:val="00405A20"/>
    <w:rsid w:val="004068C3"/>
    <w:rsid w:val="004070FD"/>
    <w:rsid w:val="0040732F"/>
    <w:rsid w:val="004074F6"/>
    <w:rsid w:val="00407821"/>
    <w:rsid w:val="00410A8F"/>
    <w:rsid w:val="00411B91"/>
    <w:rsid w:val="00411F6A"/>
    <w:rsid w:val="00412D3B"/>
    <w:rsid w:val="00414E61"/>
    <w:rsid w:val="00415182"/>
    <w:rsid w:val="0041679B"/>
    <w:rsid w:val="004170B9"/>
    <w:rsid w:val="0042032B"/>
    <w:rsid w:val="00421E8C"/>
    <w:rsid w:val="00422B69"/>
    <w:rsid w:val="00423794"/>
    <w:rsid w:val="00425051"/>
    <w:rsid w:val="00426959"/>
    <w:rsid w:val="004269D1"/>
    <w:rsid w:val="00426B6E"/>
    <w:rsid w:val="00427E8B"/>
    <w:rsid w:val="00427F04"/>
    <w:rsid w:val="004301B5"/>
    <w:rsid w:val="00430A27"/>
    <w:rsid w:val="004334D5"/>
    <w:rsid w:val="00435364"/>
    <w:rsid w:val="00436E43"/>
    <w:rsid w:val="004452CB"/>
    <w:rsid w:val="00445AFF"/>
    <w:rsid w:val="00445D1E"/>
    <w:rsid w:val="00446620"/>
    <w:rsid w:val="004478D2"/>
    <w:rsid w:val="00451A22"/>
    <w:rsid w:val="004539E5"/>
    <w:rsid w:val="00454730"/>
    <w:rsid w:val="00455649"/>
    <w:rsid w:val="00457D5C"/>
    <w:rsid w:val="00457F14"/>
    <w:rsid w:val="00457F56"/>
    <w:rsid w:val="00461014"/>
    <w:rsid w:val="00461130"/>
    <w:rsid w:val="0046130A"/>
    <w:rsid w:val="0046160A"/>
    <w:rsid w:val="00462F8B"/>
    <w:rsid w:val="00465DAF"/>
    <w:rsid w:val="00466740"/>
    <w:rsid w:val="00466BA1"/>
    <w:rsid w:val="00467B49"/>
    <w:rsid w:val="00467F55"/>
    <w:rsid w:val="00467F89"/>
    <w:rsid w:val="0047072B"/>
    <w:rsid w:val="0047095E"/>
    <w:rsid w:val="00471C24"/>
    <w:rsid w:val="00472802"/>
    <w:rsid w:val="004732EC"/>
    <w:rsid w:val="00473D66"/>
    <w:rsid w:val="00473DB2"/>
    <w:rsid w:val="00475912"/>
    <w:rsid w:val="004764D1"/>
    <w:rsid w:val="004804DB"/>
    <w:rsid w:val="004826EC"/>
    <w:rsid w:val="0048283C"/>
    <w:rsid w:val="00482C11"/>
    <w:rsid w:val="004833B8"/>
    <w:rsid w:val="00483439"/>
    <w:rsid w:val="00484BB5"/>
    <w:rsid w:val="00484CE4"/>
    <w:rsid w:val="004856EE"/>
    <w:rsid w:val="00487486"/>
    <w:rsid w:val="0049000E"/>
    <w:rsid w:val="00490AFA"/>
    <w:rsid w:val="0049126B"/>
    <w:rsid w:val="0049138B"/>
    <w:rsid w:val="00491D33"/>
    <w:rsid w:val="00493171"/>
    <w:rsid w:val="00493221"/>
    <w:rsid w:val="0049331D"/>
    <w:rsid w:val="00493B08"/>
    <w:rsid w:val="00494E07"/>
    <w:rsid w:val="0049740C"/>
    <w:rsid w:val="00497C15"/>
    <w:rsid w:val="00497E3B"/>
    <w:rsid w:val="004A01E7"/>
    <w:rsid w:val="004A0DAC"/>
    <w:rsid w:val="004A17F8"/>
    <w:rsid w:val="004A1880"/>
    <w:rsid w:val="004A3307"/>
    <w:rsid w:val="004A5923"/>
    <w:rsid w:val="004A6285"/>
    <w:rsid w:val="004A67BF"/>
    <w:rsid w:val="004A72D1"/>
    <w:rsid w:val="004A7622"/>
    <w:rsid w:val="004B1A3B"/>
    <w:rsid w:val="004B2D12"/>
    <w:rsid w:val="004B4B4D"/>
    <w:rsid w:val="004B50FE"/>
    <w:rsid w:val="004B5437"/>
    <w:rsid w:val="004B6D5B"/>
    <w:rsid w:val="004B7212"/>
    <w:rsid w:val="004C05C0"/>
    <w:rsid w:val="004C0A42"/>
    <w:rsid w:val="004C0D37"/>
    <w:rsid w:val="004C17BE"/>
    <w:rsid w:val="004C1BB5"/>
    <w:rsid w:val="004C1F8A"/>
    <w:rsid w:val="004C238C"/>
    <w:rsid w:val="004C37FE"/>
    <w:rsid w:val="004C4B48"/>
    <w:rsid w:val="004C558D"/>
    <w:rsid w:val="004C65BE"/>
    <w:rsid w:val="004D295E"/>
    <w:rsid w:val="004D2B58"/>
    <w:rsid w:val="004D31ED"/>
    <w:rsid w:val="004D52C7"/>
    <w:rsid w:val="004D5A05"/>
    <w:rsid w:val="004D5E25"/>
    <w:rsid w:val="004D5EE4"/>
    <w:rsid w:val="004D6856"/>
    <w:rsid w:val="004D71DF"/>
    <w:rsid w:val="004D7551"/>
    <w:rsid w:val="004D775F"/>
    <w:rsid w:val="004D7F62"/>
    <w:rsid w:val="004E0437"/>
    <w:rsid w:val="004E0C7A"/>
    <w:rsid w:val="004E1399"/>
    <w:rsid w:val="004E30AD"/>
    <w:rsid w:val="004E3DD6"/>
    <w:rsid w:val="004E47E7"/>
    <w:rsid w:val="004E4865"/>
    <w:rsid w:val="004E4E2B"/>
    <w:rsid w:val="004E57F4"/>
    <w:rsid w:val="004E5F4F"/>
    <w:rsid w:val="004E668D"/>
    <w:rsid w:val="004E6A7E"/>
    <w:rsid w:val="004E7C3E"/>
    <w:rsid w:val="004E7CA7"/>
    <w:rsid w:val="004F0BAE"/>
    <w:rsid w:val="004F17A1"/>
    <w:rsid w:val="004F2D49"/>
    <w:rsid w:val="004F458B"/>
    <w:rsid w:val="004F51A7"/>
    <w:rsid w:val="004F6388"/>
    <w:rsid w:val="004F6E56"/>
    <w:rsid w:val="004F6F2C"/>
    <w:rsid w:val="004F71DF"/>
    <w:rsid w:val="004F7420"/>
    <w:rsid w:val="004F7970"/>
    <w:rsid w:val="005010E9"/>
    <w:rsid w:val="00501AF8"/>
    <w:rsid w:val="00501B1A"/>
    <w:rsid w:val="00502025"/>
    <w:rsid w:val="00502C4E"/>
    <w:rsid w:val="005031E5"/>
    <w:rsid w:val="005031F3"/>
    <w:rsid w:val="00503C80"/>
    <w:rsid w:val="00504EA4"/>
    <w:rsid w:val="005052A8"/>
    <w:rsid w:val="00505E19"/>
    <w:rsid w:val="00506302"/>
    <w:rsid w:val="00506426"/>
    <w:rsid w:val="005068DB"/>
    <w:rsid w:val="00506942"/>
    <w:rsid w:val="00506F1B"/>
    <w:rsid w:val="005104C4"/>
    <w:rsid w:val="00510C02"/>
    <w:rsid w:val="005111BC"/>
    <w:rsid w:val="00511BED"/>
    <w:rsid w:val="005122BB"/>
    <w:rsid w:val="005138A9"/>
    <w:rsid w:val="00513AE8"/>
    <w:rsid w:val="0051466A"/>
    <w:rsid w:val="00516610"/>
    <w:rsid w:val="0051732B"/>
    <w:rsid w:val="00517D74"/>
    <w:rsid w:val="00520064"/>
    <w:rsid w:val="00520328"/>
    <w:rsid w:val="00522652"/>
    <w:rsid w:val="005241A6"/>
    <w:rsid w:val="00524226"/>
    <w:rsid w:val="00524C6D"/>
    <w:rsid w:val="005253A9"/>
    <w:rsid w:val="00525FFC"/>
    <w:rsid w:val="00530062"/>
    <w:rsid w:val="005301E4"/>
    <w:rsid w:val="00531406"/>
    <w:rsid w:val="0053192D"/>
    <w:rsid w:val="00534867"/>
    <w:rsid w:val="00536E12"/>
    <w:rsid w:val="00540261"/>
    <w:rsid w:val="00540620"/>
    <w:rsid w:val="005406FE"/>
    <w:rsid w:val="00542043"/>
    <w:rsid w:val="00542933"/>
    <w:rsid w:val="00543C83"/>
    <w:rsid w:val="00543C96"/>
    <w:rsid w:val="0054604C"/>
    <w:rsid w:val="00546BB7"/>
    <w:rsid w:val="00546D2F"/>
    <w:rsid w:val="005519B2"/>
    <w:rsid w:val="00551B79"/>
    <w:rsid w:val="00552B75"/>
    <w:rsid w:val="00552F80"/>
    <w:rsid w:val="0055642D"/>
    <w:rsid w:val="0055694B"/>
    <w:rsid w:val="005569EB"/>
    <w:rsid w:val="00560030"/>
    <w:rsid w:val="00560A86"/>
    <w:rsid w:val="00561285"/>
    <w:rsid w:val="00561915"/>
    <w:rsid w:val="00561E6C"/>
    <w:rsid w:val="005631E4"/>
    <w:rsid w:val="00564376"/>
    <w:rsid w:val="005644E1"/>
    <w:rsid w:val="00564E6C"/>
    <w:rsid w:val="0056549E"/>
    <w:rsid w:val="005673BE"/>
    <w:rsid w:val="00567C20"/>
    <w:rsid w:val="005700E8"/>
    <w:rsid w:val="005716D3"/>
    <w:rsid w:val="00571813"/>
    <w:rsid w:val="00571904"/>
    <w:rsid w:val="00572D9E"/>
    <w:rsid w:val="00574269"/>
    <w:rsid w:val="00574379"/>
    <w:rsid w:val="005745AD"/>
    <w:rsid w:val="0057508E"/>
    <w:rsid w:val="0057520A"/>
    <w:rsid w:val="00576400"/>
    <w:rsid w:val="00576703"/>
    <w:rsid w:val="005767FE"/>
    <w:rsid w:val="00576C32"/>
    <w:rsid w:val="005770EC"/>
    <w:rsid w:val="0057797A"/>
    <w:rsid w:val="00577E82"/>
    <w:rsid w:val="00581F43"/>
    <w:rsid w:val="00582A08"/>
    <w:rsid w:val="00582CDC"/>
    <w:rsid w:val="00583250"/>
    <w:rsid w:val="005834D2"/>
    <w:rsid w:val="00584250"/>
    <w:rsid w:val="00584AD4"/>
    <w:rsid w:val="00587159"/>
    <w:rsid w:val="00587680"/>
    <w:rsid w:val="00587EC0"/>
    <w:rsid w:val="00590281"/>
    <w:rsid w:val="005908E3"/>
    <w:rsid w:val="00590A9C"/>
    <w:rsid w:val="00590E43"/>
    <w:rsid w:val="00594801"/>
    <w:rsid w:val="00594938"/>
    <w:rsid w:val="005951E6"/>
    <w:rsid w:val="00595BBA"/>
    <w:rsid w:val="00596AF1"/>
    <w:rsid w:val="005A02AC"/>
    <w:rsid w:val="005A14B8"/>
    <w:rsid w:val="005A1F18"/>
    <w:rsid w:val="005A34E5"/>
    <w:rsid w:val="005A516F"/>
    <w:rsid w:val="005A5659"/>
    <w:rsid w:val="005A6EA4"/>
    <w:rsid w:val="005A7841"/>
    <w:rsid w:val="005A79BD"/>
    <w:rsid w:val="005B0050"/>
    <w:rsid w:val="005B0463"/>
    <w:rsid w:val="005B15DD"/>
    <w:rsid w:val="005B1D6B"/>
    <w:rsid w:val="005B2630"/>
    <w:rsid w:val="005B4CE4"/>
    <w:rsid w:val="005B59E4"/>
    <w:rsid w:val="005B5F5C"/>
    <w:rsid w:val="005B6AAE"/>
    <w:rsid w:val="005B6B6E"/>
    <w:rsid w:val="005B7B53"/>
    <w:rsid w:val="005C026A"/>
    <w:rsid w:val="005C0844"/>
    <w:rsid w:val="005C1FAB"/>
    <w:rsid w:val="005C2199"/>
    <w:rsid w:val="005C2890"/>
    <w:rsid w:val="005C332A"/>
    <w:rsid w:val="005C3B16"/>
    <w:rsid w:val="005C3F16"/>
    <w:rsid w:val="005C4208"/>
    <w:rsid w:val="005C4406"/>
    <w:rsid w:val="005C4B32"/>
    <w:rsid w:val="005C593D"/>
    <w:rsid w:val="005C6277"/>
    <w:rsid w:val="005C6466"/>
    <w:rsid w:val="005C760D"/>
    <w:rsid w:val="005C7B81"/>
    <w:rsid w:val="005D175E"/>
    <w:rsid w:val="005D2320"/>
    <w:rsid w:val="005D3415"/>
    <w:rsid w:val="005D3502"/>
    <w:rsid w:val="005D40AB"/>
    <w:rsid w:val="005D44F8"/>
    <w:rsid w:val="005D45E1"/>
    <w:rsid w:val="005D5270"/>
    <w:rsid w:val="005D5AC9"/>
    <w:rsid w:val="005D5E01"/>
    <w:rsid w:val="005D5EAA"/>
    <w:rsid w:val="005D64AD"/>
    <w:rsid w:val="005D6661"/>
    <w:rsid w:val="005D69F0"/>
    <w:rsid w:val="005D6C0C"/>
    <w:rsid w:val="005D7EF0"/>
    <w:rsid w:val="005E058F"/>
    <w:rsid w:val="005E0A18"/>
    <w:rsid w:val="005E1739"/>
    <w:rsid w:val="005E1D37"/>
    <w:rsid w:val="005E2201"/>
    <w:rsid w:val="005E5A03"/>
    <w:rsid w:val="005E6581"/>
    <w:rsid w:val="005E65E0"/>
    <w:rsid w:val="005E718A"/>
    <w:rsid w:val="005E7C4B"/>
    <w:rsid w:val="005F046F"/>
    <w:rsid w:val="005F1492"/>
    <w:rsid w:val="005F190C"/>
    <w:rsid w:val="005F468F"/>
    <w:rsid w:val="005F5BAA"/>
    <w:rsid w:val="005F5BE5"/>
    <w:rsid w:val="005F5CD4"/>
    <w:rsid w:val="005F60B3"/>
    <w:rsid w:val="005F6C5E"/>
    <w:rsid w:val="006008A3"/>
    <w:rsid w:val="00601A25"/>
    <w:rsid w:val="00601F81"/>
    <w:rsid w:val="00602533"/>
    <w:rsid w:val="006025C2"/>
    <w:rsid w:val="00602E7A"/>
    <w:rsid w:val="006039A5"/>
    <w:rsid w:val="006046FE"/>
    <w:rsid w:val="00605A9B"/>
    <w:rsid w:val="00606692"/>
    <w:rsid w:val="00607A60"/>
    <w:rsid w:val="00607D16"/>
    <w:rsid w:val="0061000A"/>
    <w:rsid w:val="00611456"/>
    <w:rsid w:val="00611740"/>
    <w:rsid w:val="00611E41"/>
    <w:rsid w:val="00612A3A"/>
    <w:rsid w:val="00612FF1"/>
    <w:rsid w:val="006136BF"/>
    <w:rsid w:val="00613B73"/>
    <w:rsid w:val="006148F7"/>
    <w:rsid w:val="00615384"/>
    <w:rsid w:val="006159D0"/>
    <w:rsid w:val="00615DE3"/>
    <w:rsid w:val="00616D22"/>
    <w:rsid w:val="006171BB"/>
    <w:rsid w:val="0061731A"/>
    <w:rsid w:val="00620B48"/>
    <w:rsid w:val="00620C29"/>
    <w:rsid w:val="0062107E"/>
    <w:rsid w:val="00621942"/>
    <w:rsid w:val="006222D0"/>
    <w:rsid w:val="006224D8"/>
    <w:rsid w:val="0062322F"/>
    <w:rsid w:val="00623392"/>
    <w:rsid w:val="00624E2C"/>
    <w:rsid w:val="00626A92"/>
    <w:rsid w:val="00626B81"/>
    <w:rsid w:val="00626CF7"/>
    <w:rsid w:val="006301A6"/>
    <w:rsid w:val="0063065A"/>
    <w:rsid w:val="00630732"/>
    <w:rsid w:val="006313E8"/>
    <w:rsid w:val="00631820"/>
    <w:rsid w:val="006328EC"/>
    <w:rsid w:val="006330E4"/>
    <w:rsid w:val="00633610"/>
    <w:rsid w:val="006336B5"/>
    <w:rsid w:val="006336B9"/>
    <w:rsid w:val="006347BD"/>
    <w:rsid w:val="00634F62"/>
    <w:rsid w:val="0063549D"/>
    <w:rsid w:val="00635BD7"/>
    <w:rsid w:val="0063680A"/>
    <w:rsid w:val="00636B2B"/>
    <w:rsid w:val="006406A8"/>
    <w:rsid w:val="0064252E"/>
    <w:rsid w:val="00643EAD"/>
    <w:rsid w:val="00645B38"/>
    <w:rsid w:val="0064626B"/>
    <w:rsid w:val="006473CC"/>
    <w:rsid w:val="006517C8"/>
    <w:rsid w:val="006521E2"/>
    <w:rsid w:val="00653D96"/>
    <w:rsid w:val="006546CE"/>
    <w:rsid w:val="00655140"/>
    <w:rsid w:val="006563AD"/>
    <w:rsid w:val="0066016C"/>
    <w:rsid w:val="006604DC"/>
    <w:rsid w:val="00660A41"/>
    <w:rsid w:val="00660C6F"/>
    <w:rsid w:val="00660E8B"/>
    <w:rsid w:val="0066115B"/>
    <w:rsid w:val="0066171A"/>
    <w:rsid w:val="006621C2"/>
    <w:rsid w:val="00662FBC"/>
    <w:rsid w:val="006637E8"/>
    <w:rsid w:val="00664E2D"/>
    <w:rsid w:val="006650DB"/>
    <w:rsid w:val="006653D2"/>
    <w:rsid w:val="00665F66"/>
    <w:rsid w:val="00666D61"/>
    <w:rsid w:val="00666E9E"/>
    <w:rsid w:val="00667EE5"/>
    <w:rsid w:val="006700DC"/>
    <w:rsid w:val="00670421"/>
    <w:rsid w:val="00671246"/>
    <w:rsid w:val="00674E21"/>
    <w:rsid w:val="00676056"/>
    <w:rsid w:val="00676FD6"/>
    <w:rsid w:val="0067735D"/>
    <w:rsid w:val="00677FF3"/>
    <w:rsid w:val="0068167B"/>
    <w:rsid w:val="00681695"/>
    <w:rsid w:val="00681ED8"/>
    <w:rsid w:val="006825F2"/>
    <w:rsid w:val="006832AF"/>
    <w:rsid w:val="006838C9"/>
    <w:rsid w:val="00684C9B"/>
    <w:rsid w:val="00685388"/>
    <w:rsid w:val="00686125"/>
    <w:rsid w:val="00686767"/>
    <w:rsid w:val="0068733D"/>
    <w:rsid w:val="006873CA"/>
    <w:rsid w:val="00691157"/>
    <w:rsid w:val="0069224B"/>
    <w:rsid w:val="006922E7"/>
    <w:rsid w:val="00692A76"/>
    <w:rsid w:val="00692B04"/>
    <w:rsid w:val="0069361A"/>
    <w:rsid w:val="006939AA"/>
    <w:rsid w:val="00694675"/>
    <w:rsid w:val="00695E7A"/>
    <w:rsid w:val="00695FB6"/>
    <w:rsid w:val="00696229"/>
    <w:rsid w:val="0069687A"/>
    <w:rsid w:val="0069700A"/>
    <w:rsid w:val="006977A8"/>
    <w:rsid w:val="006A02CF"/>
    <w:rsid w:val="006A1AF4"/>
    <w:rsid w:val="006A27FF"/>
    <w:rsid w:val="006A319E"/>
    <w:rsid w:val="006A3888"/>
    <w:rsid w:val="006A3B34"/>
    <w:rsid w:val="006A4358"/>
    <w:rsid w:val="006A5451"/>
    <w:rsid w:val="006A5D6E"/>
    <w:rsid w:val="006A7E58"/>
    <w:rsid w:val="006B0B12"/>
    <w:rsid w:val="006B10C6"/>
    <w:rsid w:val="006B1506"/>
    <w:rsid w:val="006B242A"/>
    <w:rsid w:val="006B321B"/>
    <w:rsid w:val="006B773C"/>
    <w:rsid w:val="006C098B"/>
    <w:rsid w:val="006C3769"/>
    <w:rsid w:val="006C438D"/>
    <w:rsid w:val="006C49AB"/>
    <w:rsid w:val="006C6EC5"/>
    <w:rsid w:val="006C7943"/>
    <w:rsid w:val="006D0C76"/>
    <w:rsid w:val="006D1569"/>
    <w:rsid w:val="006D193E"/>
    <w:rsid w:val="006D1B2D"/>
    <w:rsid w:val="006D1D2F"/>
    <w:rsid w:val="006D2409"/>
    <w:rsid w:val="006D29D4"/>
    <w:rsid w:val="006D2B90"/>
    <w:rsid w:val="006D3C84"/>
    <w:rsid w:val="006D3DFE"/>
    <w:rsid w:val="006D46C7"/>
    <w:rsid w:val="006D470E"/>
    <w:rsid w:val="006D473C"/>
    <w:rsid w:val="006D4943"/>
    <w:rsid w:val="006D5529"/>
    <w:rsid w:val="006D5CFC"/>
    <w:rsid w:val="006D6410"/>
    <w:rsid w:val="006D6D73"/>
    <w:rsid w:val="006D709A"/>
    <w:rsid w:val="006D73E8"/>
    <w:rsid w:val="006D78D1"/>
    <w:rsid w:val="006E1081"/>
    <w:rsid w:val="006E322D"/>
    <w:rsid w:val="006E479A"/>
    <w:rsid w:val="006E5162"/>
    <w:rsid w:val="006E610F"/>
    <w:rsid w:val="006E6548"/>
    <w:rsid w:val="006E6716"/>
    <w:rsid w:val="006E6A33"/>
    <w:rsid w:val="006E6B75"/>
    <w:rsid w:val="006E6FC2"/>
    <w:rsid w:val="006E7785"/>
    <w:rsid w:val="006F21E3"/>
    <w:rsid w:val="006F398E"/>
    <w:rsid w:val="006F3ADE"/>
    <w:rsid w:val="006F45F5"/>
    <w:rsid w:val="006F5D71"/>
    <w:rsid w:val="006F682F"/>
    <w:rsid w:val="006F6F0D"/>
    <w:rsid w:val="006F7F30"/>
    <w:rsid w:val="00701981"/>
    <w:rsid w:val="0070232A"/>
    <w:rsid w:val="00703F0A"/>
    <w:rsid w:val="00705086"/>
    <w:rsid w:val="007063F0"/>
    <w:rsid w:val="007067D9"/>
    <w:rsid w:val="00706E1B"/>
    <w:rsid w:val="0070760F"/>
    <w:rsid w:val="00710567"/>
    <w:rsid w:val="007109F2"/>
    <w:rsid w:val="0071118D"/>
    <w:rsid w:val="00711533"/>
    <w:rsid w:val="0071273B"/>
    <w:rsid w:val="00712C00"/>
    <w:rsid w:val="00713A5F"/>
    <w:rsid w:val="00714032"/>
    <w:rsid w:val="00714EAE"/>
    <w:rsid w:val="007157FF"/>
    <w:rsid w:val="00715942"/>
    <w:rsid w:val="007160F0"/>
    <w:rsid w:val="00716FFE"/>
    <w:rsid w:val="00717890"/>
    <w:rsid w:val="00720EB5"/>
    <w:rsid w:val="00722A7D"/>
    <w:rsid w:val="00722C51"/>
    <w:rsid w:val="00722D3B"/>
    <w:rsid w:val="00722FFA"/>
    <w:rsid w:val="00724615"/>
    <w:rsid w:val="00724908"/>
    <w:rsid w:val="00725B05"/>
    <w:rsid w:val="00726016"/>
    <w:rsid w:val="007264F8"/>
    <w:rsid w:val="00726526"/>
    <w:rsid w:val="00727488"/>
    <w:rsid w:val="00727D95"/>
    <w:rsid w:val="00727ED3"/>
    <w:rsid w:val="007320C5"/>
    <w:rsid w:val="007321DD"/>
    <w:rsid w:val="00732243"/>
    <w:rsid w:val="007324C9"/>
    <w:rsid w:val="0073278A"/>
    <w:rsid w:val="007330E6"/>
    <w:rsid w:val="00733D2B"/>
    <w:rsid w:val="00734F83"/>
    <w:rsid w:val="007365B6"/>
    <w:rsid w:val="00737D9F"/>
    <w:rsid w:val="00741054"/>
    <w:rsid w:val="007436E4"/>
    <w:rsid w:val="007442F8"/>
    <w:rsid w:val="007452FF"/>
    <w:rsid w:val="00745739"/>
    <w:rsid w:val="00746699"/>
    <w:rsid w:val="00747161"/>
    <w:rsid w:val="00750438"/>
    <w:rsid w:val="007505E3"/>
    <w:rsid w:val="00750AAC"/>
    <w:rsid w:val="007516A2"/>
    <w:rsid w:val="00751A3F"/>
    <w:rsid w:val="00751DBF"/>
    <w:rsid w:val="00753112"/>
    <w:rsid w:val="007544C7"/>
    <w:rsid w:val="007566C0"/>
    <w:rsid w:val="00756DAD"/>
    <w:rsid w:val="007600AF"/>
    <w:rsid w:val="007600F6"/>
    <w:rsid w:val="007606FB"/>
    <w:rsid w:val="00760A4D"/>
    <w:rsid w:val="00760C97"/>
    <w:rsid w:val="007625B4"/>
    <w:rsid w:val="00764666"/>
    <w:rsid w:val="007649C7"/>
    <w:rsid w:val="00765C62"/>
    <w:rsid w:val="00766665"/>
    <w:rsid w:val="00766834"/>
    <w:rsid w:val="00766B90"/>
    <w:rsid w:val="00766C86"/>
    <w:rsid w:val="00766D4D"/>
    <w:rsid w:val="007704D5"/>
    <w:rsid w:val="00770B66"/>
    <w:rsid w:val="00771757"/>
    <w:rsid w:val="00771AC0"/>
    <w:rsid w:val="007723C9"/>
    <w:rsid w:val="00773E89"/>
    <w:rsid w:val="007745A1"/>
    <w:rsid w:val="007752BC"/>
    <w:rsid w:val="007753C7"/>
    <w:rsid w:val="00775818"/>
    <w:rsid w:val="007761EB"/>
    <w:rsid w:val="00776AEF"/>
    <w:rsid w:val="00777AC5"/>
    <w:rsid w:val="00780A04"/>
    <w:rsid w:val="00781619"/>
    <w:rsid w:val="00782C82"/>
    <w:rsid w:val="00783758"/>
    <w:rsid w:val="007851ED"/>
    <w:rsid w:val="007872AF"/>
    <w:rsid w:val="00791AC9"/>
    <w:rsid w:val="007922E2"/>
    <w:rsid w:val="00792FCE"/>
    <w:rsid w:val="00793665"/>
    <w:rsid w:val="00793DCA"/>
    <w:rsid w:val="00794E76"/>
    <w:rsid w:val="007954EE"/>
    <w:rsid w:val="00797001"/>
    <w:rsid w:val="00797C7C"/>
    <w:rsid w:val="00797CB0"/>
    <w:rsid w:val="007A0261"/>
    <w:rsid w:val="007A0F4F"/>
    <w:rsid w:val="007A408F"/>
    <w:rsid w:val="007A46FE"/>
    <w:rsid w:val="007A5D93"/>
    <w:rsid w:val="007A6552"/>
    <w:rsid w:val="007A7423"/>
    <w:rsid w:val="007A7EF0"/>
    <w:rsid w:val="007B0000"/>
    <w:rsid w:val="007B03DB"/>
    <w:rsid w:val="007B1512"/>
    <w:rsid w:val="007B200D"/>
    <w:rsid w:val="007B2856"/>
    <w:rsid w:val="007B392D"/>
    <w:rsid w:val="007B3E7F"/>
    <w:rsid w:val="007B3F23"/>
    <w:rsid w:val="007B3F75"/>
    <w:rsid w:val="007B4412"/>
    <w:rsid w:val="007B4A59"/>
    <w:rsid w:val="007B4D3C"/>
    <w:rsid w:val="007B5FFB"/>
    <w:rsid w:val="007B6AC9"/>
    <w:rsid w:val="007B70F6"/>
    <w:rsid w:val="007C0111"/>
    <w:rsid w:val="007C0376"/>
    <w:rsid w:val="007C051D"/>
    <w:rsid w:val="007C194F"/>
    <w:rsid w:val="007C2ABD"/>
    <w:rsid w:val="007C3776"/>
    <w:rsid w:val="007C3942"/>
    <w:rsid w:val="007C4A4C"/>
    <w:rsid w:val="007C4CB3"/>
    <w:rsid w:val="007C56FC"/>
    <w:rsid w:val="007C6174"/>
    <w:rsid w:val="007C7494"/>
    <w:rsid w:val="007C75EE"/>
    <w:rsid w:val="007C7BDE"/>
    <w:rsid w:val="007D06C9"/>
    <w:rsid w:val="007D0A3D"/>
    <w:rsid w:val="007D1D5C"/>
    <w:rsid w:val="007D23AC"/>
    <w:rsid w:val="007D27B2"/>
    <w:rsid w:val="007D2B91"/>
    <w:rsid w:val="007D2C94"/>
    <w:rsid w:val="007D352C"/>
    <w:rsid w:val="007D61B3"/>
    <w:rsid w:val="007D6CF9"/>
    <w:rsid w:val="007D72A8"/>
    <w:rsid w:val="007E02C5"/>
    <w:rsid w:val="007E1117"/>
    <w:rsid w:val="007E248D"/>
    <w:rsid w:val="007E36F0"/>
    <w:rsid w:val="007E3DD2"/>
    <w:rsid w:val="007E3F58"/>
    <w:rsid w:val="007E4A83"/>
    <w:rsid w:val="007E4ECB"/>
    <w:rsid w:val="007E51CA"/>
    <w:rsid w:val="007E5A02"/>
    <w:rsid w:val="007E60DC"/>
    <w:rsid w:val="007F0202"/>
    <w:rsid w:val="007F06D3"/>
    <w:rsid w:val="007F0F1A"/>
    <w:rsid w:val="007F1C7C"/>
    <w:rsid w:val="007F322F"/>
    <w:rsid w:val="007F3DEE"/>
    <w:rsid w:val="007F5594"/>
    <w:rsid w:val="007F6440"/>
    <w:rsid w:val="007F73F2"/>
    <w:rsid w:val="007F7BEE"/>
    <w:rsid w:val="00800FA4"/>
    <w:rsid w:val="008010A2"/>
    <w:rsid w:val="008011DE"/>
    <w:rsid w:val="00802A73"/>
    <w:rsid w:val="00802B20"/>
    <w:rsid w:val="00803F52"/>
    <w:rsid w:val="008044EA"/>
    <w:rsid w:val="008047DE"/>
    <w:rsid w:val="00804BC1"/>
    <w:rsid w:val="00804C1B"/>
    <w:rsid w:val="008051AA"/>
    <w:rsid w:val="0080643C"/>
    <w:rsid w:val="00806678"/>
    <w:rsid w:val="008070B5"/>
    <w:rsid w:val="008101A4"/>
    <w:rsid w:val="008129DB"/>
    <w:rsid w:val="008133BA"/>
    <w:rsid w:val="00813F32"/>
    <w:rsid w:val="008149BC"/>
    <w:rsid w:val="00817833"/>
    <w:rsid w:val="008206DA"/>
    <w:rsid w:val="008207EE"/>
    <w:rsid w:val="00820A47"/>
    <w:rsid w:val="00820C82"/>
    <w:rsid w:val="00822B0B"/>
    <w:rsid w:val="00822EAB"/>
    <w:rsid w:val="00822F2E"/>
    <w:rsid w:val="008235BA"/>
    <w:rsid w:val="00824B13"/>
    <w:rsid w:val="00824CD2"/>
    <w:rsid w:val="00825FC9"/>
    <w:rsid w:val="008262E9"/>
    <w:rsid w:val="008269AF"/>
    <w:rsid w:val="008278C4"/>
    <w:rsid w:val="00827B00"/>
    <w:rsid w:val="00830C44"/>
    <w:rsid w:val="00830D41"/>
    <w:rsid w:val="008311D5"/>
    <w:rsid w:val="00831842"/>
    <w:rsid w:val="00831DD1"/>
    <w:rsid w:val="00831ED5"/>
    <w:rsid w:val="00831F9C"/>
    <w:rsid w:val="00832392"/>
    <w:rsid w:val="00834B92"/>
    <w:rsid w:val="00834CAE"/>
    <w:rsid w:val="00834F59"/>
    <w:rsid w:val="008351AC"/>
    <w:rsid w:val="008354E6"/>
    <w:rsid w:val="0083551E"/>
    <w:rsid w:val="00835F48"/>
    <w:rsid w:val="0083748C"/>
    <w:rsid w:val="00837B46"/>
    <w:rsid w:val="00837CF7"/>
    <w:rsid w:val="00840CF6"/>
    <w:rsid w:val="008419B8"/>
    <w:rsid w:val="0084265E"/>
    <w:rsid w:val="00843847"/>
    <w:rsid w:val="00843FE5"/>
    <w:rsid w:val="00844571"/>
    <w:rsid w:val="00844E3A"/>
    <w:rsid w:val="00844FC9"/>
    <w:rsid w:val="00845095"/>
    <w:rsid w:val="008464B3"/>
    <w:rsid w:val="0084654F"/>
    <w:rsid w:val="00846659"/>
    <w:rsid w:val="00847170"/>
    <w:rsid w:val="0084747B"/>
    <w:rsid w:val="00847DD3"/>
    <w:rsid w:val="00850802"/>
    <w:rsid w:val="00850B56"/>
    <w:rsid w:val="00850BE2"/>
    <w:rsid w:val="00851901"/>
    <w:rsid w:val="0085295D"/>
    <w:rsid w:val="00852B70"/>
    <w:rsid w:val="00852B73"/>
    <w:rsid w:val="00853B60"/>
    <w:rsid w:val="00855503"/>
    <w:rsid w:val="00856A11"/>
    <w:rsid w:val="008578E1"/>
    <w:rsid w:val="008604F2"/>
    <w:rsid w:val="008611F5"/>
    <w:rsid w:val="0086129D"/>
    <w:rsid w:val="00861D51"/>
    <w:rsid w:val="00862496"/>
    <w:rsid w:val="008630F0"/>
    <w:rsid w:val="0086401E"/>
    <w:rsid w:val="0086411E"/>
    <w:rsid w:val="0086446F"/>
    <w:rsid w:val="0086497A"/>
    <w:rsid w:val="00864A3E"/>
    <w:rsid w:val="00866936"/>
    <w:rsid w:val="008671A9"/>
    <w:rsid w:val="008671D9"/>
    <w:rsid w:val="00870681"/>
    <w:rsid w:val="00870A4D"/>
    <w:rsid w:val="00870C95"/>
    <w:rsid w:val="00870CB9"/>
    <w:rsid w:val="00871B6D"/>
    <w:rsid w:val="008722B3"/>
    <w:rsid w:val="0087393E"/>
    <w:rsid w:val="008746A2"/>
    <w:rsid w:val="00874A54"/>
    <w:rsid w:val="00874ED6"/>
    <w:rsid w:val="00875511"/>
    <w:rsid w:val="0087599E"/>
    <w:rsid w:val="00875BE6"/>
    <w:rsid w:val="008770D1"/>
    <w:rsid w:val="00877D57"/>
    <w:rsid w:val="00881B74"/>
    <w:rsid w:val="00882126"/>
    <w:rsid w:val="008822C9"/>
    <w:rsid w:val="0088275E"/>
    <w:rsid w:val="008839AD"/>
    <w:rsid w:val="0088430A"/>
    <w:rsid w:val="00885B5D"/>
    <w:rsid w:val="00885E32"/>
    <w:rsid w:val="008862A7"/>
    <w:rsid w:val="00886766"/>
    <w:rsid w:val="008877D5"/>
    <w:rsid w:val="00887D1C"/>
    <w:rsid w:val="00887E87"/>
    <w:rsid w:val="00887FDB"/>
    <w:rsid w:val="00887FE0"/>
    <w:rsid w:val="00890CF4"/>
    <w:rsid w:val="008914F1"/>
    <w:rsid w:val="00891BDB"/>
    <w:rsid w:val="00892B8F"/>
    <w:rsid w:val="00892D46"/>
    <w:rsid w:val="00892DEE"/>
    <w:rsid w:val="00893516"/>
    <w:rsid w:val="00893975"/>
    <w:rsid w:val="00895473"/>
    <w:rsid w:val="00895AFD"/>
    <w:rsid w:val="00897A86"/>
    <w:rsid w:val="008A0D7F"/>
    <w:rsid w:val="008A13AA"/>
    <w:rsid w:val="008A2DD8"/>
    <w:rsid w:val="008A38E1"/>
    <w:rsid w:val="008A3CF9"/>
    <w:rsid w:val="008A3DE1"/>
    <w:rsid w:val="008A4540"/>
    <w:rsid w:val="008A48E4"/>
    <w:rsid w:val="008A4AE1"/>
    <w:rsid w:val="008A4C47"/>
    <w:rsid w:val="008A4FA6"/>
    <w:rsid w:val="008A50F1"/>
    <w:rsid w:val="008A5532"/>
    <w:rsid w:val="008A571A"/>
    <w:rsid w:val="008A5ADA"/>
    <w:rsid w:val="008A6344"/>
    <w:rsid w:val="008A6834"/>
    <w:rsid w:val="008A7A19"/>
    <w:rsid w:val="008B048F"/>
    <w:rsid w:val="008B0D26"/>
    <w:rsid w:val="008B131D"/>
    <w:rsid w:val="008B2C97"/>
    <w:rsid w:val="008B4D6D"/>
    <w:rsid w:val="008B501E"/>
    <w:rsid w:val="008B694C"/>
    <w:rsid w:val="008C06E8"/>
    <w:rsid w:val="008C09D3"/>
    <w:rsid w:val="008C0C46"/>
    <w:rsid w:val="008C18E5"/>
    <w:rsid w:val="008C1EB5"/>
    <w:rsid w:val="008C25DF"/>
    <w:rsid w:val="008C3257"/>
    <w:rsid w:val="008C40C9"/>
    <w:rsid w:val="008C4620"/>
    <w:rsid w:val="008C4CC2"/>
    <w:rsid w:val="008C69CC"/>
    <w:rsid w:val="008C7087"/>
    <w:rsid w:val="008C7831"/>
    <w:rsid w:val="008C7CD9"/>
    <w:rsid w:val="008D0021"/>
    <w:rsid w:val="008D02E6"/>
    <w:rsid w:val="008D073C"/>
    <w:rsid w:val="008D2C60"/>
    <w:rsid w:val="008D3EDF"/>
    <w:rsid w:val="008D4BB2"/>
    <w:rsid w:val="008D5CEA"/>
    <w:rsid w:val="008D6840"/>
    <w:rsid w:val="008D6852"/>
    <w:rsid w:val="008E0426"/>
    <w:rsid w:val="008E0647"/>
    <w:rsid w:val="008E0E54"/>
    <w:rsid w:val="008E196E"/>
    <w:rsid w:val="008E26F7"/>
    <w:rsid w:val="008E2AFB"/>
    <w:rsid w:val="008E3D18"/>
    <w:rsid w:val="008E3D53"/>
    <w:rsid w:val="008E53EF"/>
    <w:rsid w:val="008E615E"/>
    <w:rsid w:val="008E693E"/>
    <w:rsid w:val="008E7562"/>
    <w:rsid w:val="008F2243"/>
    <w:rsid w:val="008F283A"/>
    <w:rsid w:val="008F41C9"/>
    <w:rsid w:val="008F423F"/>
    <w:rsid w:val="008F5889"/>
    <w:rsid w:val="008F5DCE"/>
    <w:rsid w:val="008F6906"/>
    <w:rsid w:val="008F6AE1"/>
    <w:rsid w:val="00900585"/>
    <w:rsid w:val="00901645"/>
    <w:rsid w:val="00901DF8"/>
    <w:rsid w:val="00901FE2"/>
    <w:rsid w:val="0090315A"/>
    <w:rsid w:val="00903A48"/>
    <w:rsid w:val="0090405C"/>
    <w:rsid w:val="009052DE"/>
    <w:rsid w:val="0090707D"/>
    <w:rsid w:val="009100C6"/>
    <w:rsid w:val="00910C8D"/>
    <w:rsid w:val="00911E88"/>
    <w:rsid w:val="00913B1A"/>
    <w:rsid w:val="00915E2A"/>
    <w:rsid w:val="00916752"/>
    <w:rsid w:val="00916E88"/>
    <w:rsid w:val="009171E2"/>
    <w:rsid w:val="00917B32"/>
    <w:rsid w:val="00917D12"/>
    <w:rsid w:val="00921B21"/>
    <w:rsid w:val="0092425D"/>
    <w:rsid w:val="00924E9A"/>
    <w:rsid w:val="00924ED2"/>
    <w:rsid w:val="00925AC1"/>
    <w:rsid w:val="00925FD8"/>
    <w:rsid w:val="00926043"/>
    <w:rsid w:val="00927385"/>
    <w:rsid w:val="00927BDF"/>
    <w:rsid w:val="00930022"/>
    <w:rsid w:val="00932047"/>
    <w:rsid w:val="0093367B"/>
    <w:rsid w:val="00934C3B"/>
    <w:rsid w:val="0093594D"/>
    <w:rsid w:val="0093697A"/>
    <w:rsid w:val="00936B00"/>
    <w:rsid w:val="00937A62"/>
    <w:rsid w:val="00945A15"/>
    <w:rsid w:val="00945C5A"/>
    <w:rsid w:val="00950602"/>
    <w:rsid w:val="0095153A"/>
    <w:rsid w:val="00951662"/>
    <w:rsid w:val="00952331"/>
    <w:rsid w:val="00952CC4"/>
    <w:rsid w:val="00952EF3"/>
    <w:rsid w:val="00953E86"/>
    <w:rsid w:val="00955CB4"/>
    <w:rsid w:val="00955DAC"/>
    <w:rsid w:val="00955DDA"/>
    <w:rsid w:val="00955F83"/>
    <w:rsid w:val="00956691"/>
    <w:rsid w:val="0095713B"/>
    <w:rsid w:val="0095793E"/>
    <w:rsid w:val="0096374E"/>
    <w:rsid w:val="00963C9A"/>
    <w:rsid w:val="009640D8"/>
    <w:rsid w:val="009646CE"/>
    <w:rsid w:val="00964991"/>
    <w:rsid w:val="0096546A"/>
    <w:rsid w:val="00965D53"/>
    <w:rsid w:val="009660A5"/>
    <w:rsid w:val="00966874"/>
    <w:rsid w:val="0096698B"/>
    <w:rsid w:val="00966B04"/>
    <w:rsid w:val="00966C93"/>
    <w:rsid w:val="00970231"/>
    <w:rsid w:val="00970295"/>
    <w:rsid w:val="009707BC"/>
    <w:rsid w:val="009720EB"/>
    <w:rsid w:val="009722B9"/>
    <w:rsid w:val="00973DFF"/>
    <w:rsid w:val="00975034"/>
    <w:rsid w:val="0097593F"/>
    <w:rsid w:val="00975964"/>
    <w:rsid w:val="0098117C"/>
    <w:rsid w:val="009860AD"/>
    <w:rsid w:val="00986421"/>
    <w:rsid w:val="00986C52"/>
    <w:rsid w:val="009916F7"/>
    <w:rsid w:val="009934E5"/>
    <w:rsid w:val="00994117"/>
    <w:rsid w:val="009942EB"/>
    <w:rsid w:val="0099466B"/>
    <w:rsid w:val="0099504B"/>
    <w:rsid w:val="0099539B"/>
    <w:rsid w:val="00995F18"/>
    <w:rsid w:val="00997155"/>
    <w:rsid w:val="009A0BE7"/>
    <w:rsid w:val="009A214B"/>
    <w:rsid w:val="009A24A2"/>
    <w:rsid w:val="009A4061"/>
    <w:rsid w:val="009A58ED"/>
    <w:rsid w:val="009A5D9F"/>
    <w:rsid w:val="009A748A"/>
    <w:rsid w:val="009A77A6"/>
    <w:rsid w:val="009B0C8D"/>
    <w:rsid w:val="009B11E1"/>
    <w:rsid w:val="009B1466"/>
    <w:rsid w:val="009B16FA"/>
    <w:rsid w:val="009B1A93"/>
    <w:rsid w:val="009B2E95"/>
    <w:rsid w:val="009B3BD0"/>
    <w:rsid w:val="009B4A9D"/>
    <w:rsid w:val="009B535D"/>
    <w:rsid w:val="009B6D74"/>
    <w:rsid w:val="009B78FF"/>
    <w:rsid w:val="009C1EB2"/>
    <w:rsid w:val="009C34DB"/>
    <w:rsid w:val="009C36C5"/>
    <w:rsid w:val="009C68C5"/>
    <w:rsid w:val="009C7B08"/>
    <w:rsid w:val="009D0A70"/>
    <w:rsid w:val="009D0E92"/>
    <w:rsid w:val="009D1625"/>
    <w:rsid w:val="009D2826"/>
    <w:rsid w:val="009D2876"/>
    <w:rsid w:val="009D2896"/>
    <w:rsid w:val="009D2C18"/>
    <w:rsid w:val="009D4128"/>
    <w:rsid w:val="009D4622"/>
    <w:rsid w:val="009D476B"/>
    <w:rsid w:val="009D50A8"/>
    <w:rsid w:val="009D588A"/>
    <w:rsid w:val="009D59D8"/>
    <w:rsid w:val="009D5F0F"/>
    <w:rsid w:val="009D6A5B"/>
    <w:rsid w:val="009D6B87"/>
    <w:rsid w:val="009D7488"/>
    <w:rsid w:val="009D76AE"/>
    <w:rsid w:val="009D7A8A"/>
    <w:rsid w:val="009E01E2"/>
    <w:rsid w:val="009E07FB"/>
    <w:rsid w:val="009E1B46"/>
    <w:rsid w:val="009E2C51"/>
    <w:rsid w:val="009E34E6"/>
    <w:rsid w:val="009E48DA"/>
    <w:rsid w:val="009E4BC7"/>
    <w:rsid w:val="009E5BA9"/>
    <w:rsid w:val="009E6858"/>
    <w:rsid w:val="009E6DEF"/>
    <w:rsid w:val="009E7907"/>
    <w:rsid w:val="009F07E1"/>
    <w:rsid w:val="009F0FE2"/>
    <w:rsid w:val="009F1F4D"/>
    <w:rsid w:val="009F23C6"/>
    <w:rsid w:val="009F2B20"/>
    <w:rsid w:val="009F2F87"/>
    <w:rsid w:val="009F329C"/>
    <w:rsid w:val="009F5A7C"/>
    <w:rsid w:val="009F6689"/>
    <w:rsid w:val="009F6D88"/>
    <w:rsid w:val="009F6FF0"/>
    <w:rsid w:val="009F7D87"/>
    <w:rsid w:val="009F7EA5"/>
    <w:rsid w:val="00A007A0"/>
    <w:rsid w:val="00A015AA"/>
    <w:rsid w:val="00A017A8"/>
    <w:rsid w:val="00A01F02"/>
    <w:rsid w:val="00A02B25"/>
    <w:rsid w:val="00A02CCC"/>
    <w:rsid w:val="00A02CD7"/>
    <w:rsid w:val="00A03029"/>
    <w:rsid w:val="00A0354A"/>
    <w:rsid w:val="00A04BFA"/>
    <w:rsid w:val="00A054FE"/>
    <w:rsid w:val="00A0766D"/>
    <w:rsid w:val="00A10B87"/>
    <w:rsid w:val="00A12D5B"/>
    <w:rsid w:val="00A12E3B"/>
    <w:rsid w:val="00A145C4"/>
    <w:rsid w:val="00A14AA2"/>
    <w:rsid w:val="00A20950"/>
    <w:rsid w:val="00A20AA0"/>
    <w:rsid w:val="00A21107"/>
    <w:rsid w:val="00A2174E"/>
    <w:rsid w:val="00A21839"/>
    <w:rsid w:val="00A22124"/>
    <w:rsid w:val="00A231AE"/>
    <w:rsid w:val="00A232A5"/>
    <w:rsid w:val="00A23AEB"/>
    <w:rsid w:val="00A24082"/>
    <w:rsid w:val="00A240B7"/>
    <w:rsid w:val="00A251B3"/>
    <w:rsid w:val="00A2617B"/>
    <w:rsid w:val="00A32880"/>
    <w:rsid w:val="00A32A61"/>
    <w:rsid w:val="00A32BD2"/>
    <w:rsid w:val="00A33A0E"/>
    <w:rsid w:val="00A3425B"/>
    <w:rsid w:val="00A35CD7"/>
    <w:rsid w:val="00A35F85"/>
    <w:rsid w:val="00A3643A"/>
    <w:rsid w:val="00A4065B"/>
    <w:rsid w:val="00A40AD2"/>
    <w:rsid w:val="00A40F84"/>
    <w:rsid w:val="00A417A8"/>
    <w:rsid w:val="00A419D7"/>
    <w:rsid w:val="00A42CEE"/>
    <w:rsid w:val="00A44770"/>
    <w:rsid w:val="00A44E4B"/>
    <w:rsid w:val="00A45DDB"/>
    <w:rsid w:val="00A4762E"/>
    <w:rsid w:val="00A50544"/>
    <w:rsid w:val="00A5079C"/>
    <w:rsid w:val="00A50EE0"/>
    <w:rsid w:val="00A5116B"/>
    <w:rsid w:val="00A51FAE"/>
    <w:rsid w:val="00A521C5"/>
    <w:rsid w:val="00A52466"/>
    <w:rsid w:val="00A525A5"/>
    <w:rsid w:val="00A53690"/>
    <w:rsid w:val="00A5372D"/>
    <w:rsid w:val="00A53AB5"/>
    <w:rsid w:val="00A54759"/>
    <w:rsid w:val="00A5592B"/>
    <w:rsid w:val="00A55AEC"/>
    <w:rsid w:val="00A55B6E"/>
    <w:rsid w:val="00A55E8D"/>
    <w:rsid w:val="00A56406"/>
    <w:rsid w:val="00A568F0"/>
    <w:rsid w:val="00A578F4"/>
    <w:rsid w:val="00A57A7C"/>
    <w:rsid w:val="00A60326"/>
    <w:rsid w:val="00A614E6"/>
    <w:rsid w:val="00A61620"/>
    <w:rsid w:val="00A61F65"/>
    <w:rsid w:val="00A64DAC"/>
    <w:rsid w:val="00A64DE2"/>
    <w:rsid w:val="00A65D5E"/>
    <w:rsid w:val="00A65FF7"/>
    <w:rsid w:val="00A664CF"/>
    <w:rsid w:val="00A66A9A"/>
    <w:rsid w:val="00A66B2F"/>
    <w:rsid w:val="00A66F0D"/>
    <w:rsid w:val="00A67C89"/>
    <w:rsid w:val="00A70629"/>
    <w:rsid w:val="00A71E9E"/>
    <w:rsid w:val="00A72321"/>
    <w:rsid w:val="00A734E6"/>
    <w:rsid w:val="00A7472E"/>
    <w:rsid w:val="00A755AA"/>
    <w:rsid w:val="00A76D24"/>
    <w:rsid w:val="00A77272"/>
    <w:rsid w:val="00A77623"/>
    <w:rsid w:val="00A776BA"/>
    <w:rsid w:val="00A80C3D"/>
    <w:rsid w:val="00A80CC8"/>
    <w:rsid w:val="00A815F5"/>
    <w:rsid w:val="00A821B4"/>
    <w:rsid w:val="00A86850"/>
    <w:rsid w:val="00A90186"/>
    <w:rsid w:val="00A92280"/>
    <w:rsid w:val="00A9297D"/>
    <w:rsid w:val="00A92F13"/>
    <w:rsid w:val="00A937D4"/>
    <w:rsid w:val="00A93EC6"/>
    <w:rsid w:val="00A94267"/>
    <w:rsid w:val="00A94575"/>
    <w:rsid w:val="00A9560D"/>
    <w:rsid w:val="00A95E06"/>
    <w:rsid w:val="00A96C68"/>
    <w:rsid w:val="00A96F30"/>
    <w:rsid w:val="00AA0DAB"/>
    <w:rsid w:val="00AA211D"/>
    <w:rsid w:val="00AA3A16"/>
    <w:rsid w:val="00AA3B67"/>
    <w:rsid w:val="00AA407D"/>
    <w:rsid w:val="00AA4AB1"/>
    <w:rsid w:val="00AA4B85"/>
    <w:rsid w:val="00AA5765"/>
    <w:rsid w:val="00AA6D34"/>
    <w:rsid w:val="00AB02F8"/>
    <w:rsid w:val="00AB2258"/>
    <w:rsid w:val="00AB3F48"/>
    <w:rsid w:val="00AB4226"/>
    <w:rsid w:val="00AB486D"/>
    <w:rsid w:val="00AB522A"/>
    <w:rsid w:val="00AB570C"/>
    <w:rsid w:val="00AB743D"/>
    <w:rsid w:val="00AB774E"/>
    <w:rsid w:val="00AB7EA8"/>
    <w:rsid w:val="00AC057A"/>
    <w:rsid w:val="00AC066A"/>
    <w:rsid w:val="00AC53A6"/>
    <w:rsid w:val="00AC555C"/>
    <w:rsid w:val="00AC5F79"/>
    <w:rsid w:val="00AC6532"/>
    <w:rsid w:val="00AC6EB6"/>
    <w:rsid w:val="00AC7609"/>
    <w:rsid w:val="00AD065D"/>
    <w:rsid w:val="00AD07E5"/>
    <w:rsid w:val="00AD433E"/>
    <w:rsid w:val="00AD5076"/>
    <w:rsid w:val="00AD5B54"/>
    <w:rsid w:val="00AD65F8"/>
    <w:rsid w:val="00AD6E76"/>
    <w:rsid w:val="00AD7A16"/>
    <w:rsid w:val="00AD7C95"/>
    <w:rsid w:val="00AD7DC8"/>
    <w:rsid w:val="00AE0383"/>
    <w:rsid w:val="00AE0808"/>
    <w:rsid w:val="00AE1AFA"/>
    <w:rsid w:val="00AE1FFB"/>
    <w:rsid w:val="00AE2079"/>
    <w:rsid w:val="00AE3175"/>
    <w:rsid w:val="00AE3556"/>
    <w:rsid w:val="00AE5E6F"/>
    <w:rsid w:val="00AE7A9E"/>
    <w:rsid w:val="00AF0485"/>
    <w:rsid w:val="00AF04A5"/>
    <w:rsid w:val="00AF0D00"/>
    <w:rsid w:val="00AF1970"/>
    <w:rsid w:val="00AF1A38"/>
    <w:rsid w:val="00AF56D0"/>
    <w:rsid w:val="00AF56EB"/>
    <w:rsid w:val="00AF762D"/>
    <w:rsid w:val="00B0027C"/>
    <w:rsid w:val="00B00E9D"/>
    <w:rsid w:val="00B01176"/>
    <w:rsid w:val="00B01CB4"/>
    <w:rsid w:val="00B03EA1"/>
    <w:rsid w:val="00B041F9"/>
    <w:rsid w:val="00B04951"/>
    <w:rsid w:val="00B04E97"/>
    <w:rsid w:val="00B05686"/>
    <w:rsid w:val="00B06547"/>
    <w:rsid w:val="00B06F8E"/>
    <w:rsid w:val="00B07BF5"/>
    <w:rsid w:val="00B10676"/>
    <w:rsid w:val="00B13884"/>
    <w:rsid w:val="00B1551C"/>
    <w:rsid w:val="00B15928"/>
    <w:rsid w:val="00B15A56"/>
    <w:rsid w:val="00B1614E"/>
    <w:rsid w:val="00B16608"/>
    <w:rsid w:val="00B16903"/>
    <w:rsid w:val="00B17288"/>
    <w:rsid w:val="00B20241"/>
    <w:rsid w:val="00B22A4B"/>
    <w:rsid w:val="00B23555"/>
    <w:rsid w:val="00B24087"/>
    <w:rsid w:val="00B2427D"/>
    <w:rsid w:val="00B24B5E"/>
    <w:rsid w:val="00B24B9B"/>
    <w:rsid w:val="00B258CC"/>
    <w:rsid w:val="00B25C02"/>
    <w:rsid w:val="00B2635C"/>
    <w:rsid w:val="00B269FF"/>
    <w:rsid w:val="00B26C10"/>
    <w:rsid w:val="00B27C9A"/>
    <w:rsid w:val="00B302A8"/>
    <w:rsid w:val="00B304CB"/>
    <w:rsid w:val="00B30DFA"/>
    <w:rsid w:val="00B31185"/>
    <w:rsid w:val="00B31DB5"/>
    <w:rsid w:val="00B3270B"/>
    <w:rsid w:val="00B32F47"/>
    <w:rsid w:val="00B3409E"/>
    <w:rsid w:val="00B34D09"/>
    <w:rsid w:val="00B36290"/>
    <w:rsid w:val="00B37B1A"/>
    <w:rsid w:val="00B37EF5"/>
    <w:rsid w:val="00B40757"/>
    <w:rsid w:val="00B40EF5"/>
    <w:rsid w:val="00B414C1"/>
    <w:rsid w:val="00B4164E"/>
    <w:rsid w:val="00B41851"/>
    <w:rsid w:val="00B420FF"/>
    <w:rsid w:val="00B42E54"/>
    <w:rsid w:val="00B43FF7"/>
    <w:rsid w:val="00B4437C"/>
    <w:rsid w:val="00B448B9"/>
    <w:rsid w:val="00B455D7"/>
    <w:rsid w:val="00B45A1F"/>
    <w:rsid w:val="00B4738C"/>
    <w:rsid w:val="00B51C78"/>
    <w:rsid w:val="00B51F74"/>
    <w:rsid w:val="00B53976"/>
    <w:rsid w:val="00B53D96"/>
    <w:rsid w:val="00B54E08"/>
    <w:rsid w:val="00B5673C"/>
    <w:rsid w:val="00B60930"/>
    <w:rsid w:val="00B60C6F"/>
    <w:rsid w:val="00B6198C"/>
    <w:rsid w:val="00B61F2B"/>
    <w:rsid w:val="00B62AD8"/>
    <w:rsid w:val="00B62BF6"/>
    <w:rsid w:val="00B64675"/>
    <w:rsid w:val="00B6527F"/>
    <w:rsid w:val="00B66750"/>
    <w:rsid w:val="00B678F1"/>
    <w:rsid w:val="00B67D88"/>
    <w:rsid w:val="00B67F83"/>
    <w:rsid w:val="00B7009C"/>
    <w:rsid w:val="00B708CE"/>
    <w:rsid w:val="00B71F49"/>
    <w:rsid w:val="00B729A6"/>
    <w:rsid w:val="00B73280"/>
    <w:rsid w:val="00B732DB"/>
    <w:rsid w:val="00B7454A"/>
    <w:rsid w:val="00B745EB"/>
    <w:rsid w:val="00B74DAF"/>
    <w:rsid w:val="00B75912"/>
    <w:rsid w:val="00B7665C"/>
    <w:rsid w:val="00B802ED"/>
    <w:rsid w:val="00B80F16"/>
    <w:rsid w:val="00B828C4"/>
    <w:rsid w:val="00B82BD1"/>
    <w:rsid w:val="00B82BFA"/>
    <w:rsid w:val="00B84248"/>
    <w:rsid w:val="00B84949"/>
    <w:rsid w:val="00B84FAB"/>
    <w:rsid w:val="00B86378"/>
    <w:rsid w:val="00B900FE"/>
    <w:rsid w:val="00B91D64"/>
    <w:rsid w:val="00B920F7"/>
    <w:rsid w:val="00B92BA5"/>
    <w:rsid w:val="00B93407"/>
    <w:rsid w:val="00B93412"/>
    <w:rsid w:val="00B95DF3"/>
    <w:rsid w:val="00B973B0"/>
    <w:rsid w:val="00B975D2"/>
    <w:rsid w:val="00B975D7"/>
    <w:rsid w:val="00B97DED"/>
    <w:rsid w:val="00BA0016"/>
    <w:rsid w:val="00BA01CE"/>
    <w:rsid w:val="00BA0577"/>
    <w:rsid w:val="00BA08B8"/>
    <w:rsid w:val="00BA2C88"/>
    <w:rsid w:val="00BA30A6"/>
    <w:rsid w:val="00BA31A1"/>
    <w:rsid w:val="00BA372B"/>
    <w:rsid w:val="00BA456B"/>
    <w:rsid w:val="00BA5FB7"/>
    <w:rsid w:val="00BA613C"/>
    <w:rsid w:val="00BA6C57"/>
    <w:rsid w:val="00BA6C6A"/>
    <w:rsid w:val="00BB07F0"/>
    <w:rsid w:val="00BB2478"/>
    <w:rsid w:val="00BB2AFB"/>
    <w:rsid w:val="00BB385D"/>
    <w:rsid w:val="00BB4179"/>
    <w:rsid w:val="00BB43EB"/>
    <w:rsid w:val="00BB59BD"/>
    <w:rsid w:val="00BB632E"/>
    <w:rsid w:val="00BB7941"/>
    <w:rsid w:val="00BB7F55"/>
    <w:rsid w:val="00BC03E4"/>
    <w:rsid w:val="00BC0912"/>
    <w:rsid w:val="00BC0D3F"/>
    <w:rsid w:val="00BC11AC"/>
    <w:rsid w:val="00BC1201"/>
    <w:rsid w:val="00BC2397"/>
    <w:rsid w:val="00BC3981"/>
    <w:rsid w:val="00BC3B1C"/>
    <w:rsid w:val="00BC3F27"/>
    <w:rsid w:val="00BC41A7"/>
    <w:rsid w:val="00BC4624"/>
    <w:rsid w:val="00BC4E3C"/>
    <w:rsid w:val="00BC502A"/>
    <w:rsid w:val="00BC75BD"/>
    <w:rsid w:val="00BD008E"/>
    <w:rsid w:val="00BD17EA"/>
    <w:rsid w:val="00BD1C44"/>
    <w:rsid w:val="00BD257C"/>
    <w:rsid w:val="00BD2CF0"/>
    <w:rsid w:val="00BD3842"/>
    <w:rsid w:val="00BD3ECF"/>
    <w:rsid w:val="00BD4378"/>
    <w:rsid w:val="00BD491B"/>
    <w:rsid w:val="00BD6412"/>
    <w:rsid w:val="00BD6495"/>
    <w:rsid w:val="00BD659F"/>
    <w:rsid w:val="00BD7C80"/>
    <w:rsid w:val="00BE0610"/>
    <w:rsid w:val="00BE0899"/>
    <w:rsid w:val="00BE3FEB"/>
    <w:rsid w:val="00BE541B"/>
    <w:rsid w:val="00BE62BB"/>
    <w:rsid w:val="00BE6F5A"/>
    <w:rsid w:val="00BE71A7"/>
    <w:rsid w:val="00BE7AD0"/>
    <w:rsid w:val="00BF022A"/>
    <w:rsid w:val="00BF02EA"/>
    <w:rsid w:val="00BF1567"/>
    <w:rsid w:val="00BF2AD2"/>
    <w:rsid w:val="00BF2CDE"/>
    <w:rsid w:val="00BF30D3"/>
    <w:rsid w:val="00BF31B4"/>
    <w:rsid w:val="00BF3B0C"/>
    <w:rsid w:val="00BF4B4A"/>
    <w:rsid w:val="00BF4C0F"/>
    <w:rsid w:val="00BF4C26"/>
    <w:rsid w:val="00BF5080"/>
    <w:rsid w:val="00BF5544"/>
    <w:rsid w:val="00BF5915"/>
    <w:rsid w:val="00BF5D4F"/>
    <w:rsid w:val="00BF71D9"/>
    <w:rsid w:val="00C00470"/>
    <w:rsid w:val="00C00498"/>
    <w:rsid w:val="00C00AC6"/>
    <w:rsid w:val="00C00C2A"/>
    <w:rsid w:val="00C01913"/>
    <w:rsid w:val="00C02F72"/>
    <w:rsid w:val="00C038C6"/>
    <w:rsid w:val="00C03CF1"/>
    <w:rsid w:val="00C04515"/>
    <w:rsid w:val="00C046B1"/>
    <w:rsid w:val="00C04CD7"/>
    <w:rsid w:val="00C0538E"/>
    <w:rsid w:val="00C05963"/>
    <w:rsid w:val="00C05CDE"/>
    <w:rsid w:val="00C05CF5"/>
    <w:rsid w:val="00C05D0A"/>
    <w:rsid w:val="00C05D24"/>
    <w:rsid w:val="00C07383"/>
    <w:rsid w:val="00C074B8"/>
    <w:rsid w:val="00C11629"/>
    <w:rsid w:val="00C118CC"/>
    <w:rsid w:val="00C124C3"/>
    <w:rsid w:val="00C12AE4"/>
    <w:rsid w:val="00C12FEA"/>
    <w:rsid w:val="00C13A6A"/>
    <w:rsid w:val="00C14894"/>
    <w:rsid w:val="00C155A2"/>
    <w:rsid w:val="00C1587B"/>
    <w:rsid w:val="00C1691D"/>
    <w:rsid w:val="00C17B81"/>
    <w:rsid w:val="00C22AD6"/>
    <w:rsid w:val="00C22FC0"/>
    <w:rsid w:val="00C23173"/>
    <w:rsid w:val="00C2373A"/>
    <w:rsid w:val="00C23F7E"/>
    <w:rsid w:val="00C278D9"/>
    <w:rsid w:val="00C278E4"/>
    <w:rsid w:val="00C3093A"/>
    <w:rsid w:val="00C3099C"/>
    <w:rsid w:val="00C30D1F"/>
    <w:rsid w:val="00C30DD2"/>
    <w:rsid w:val="00C3174E"/>
    <w:rsid w:val="00C32C53"/>
    <w:rsid w:val="00C32F92"/>
    <w:rsid w:val="00C33139"/>
    <w:rsid w:val="00C33416"/>
    <w:rsid w:val="00C34819"/>
    <w:rsid w:val="00C35D45"/>
    <w:rsid w:val="00C36451"/>
    <w:rsid w:val="00C36E36"/>
    <w:rsid w:val="00C37BD7"/>
    <w:rsid w:val="00C40DAC"/>
    <w:rsid w:val="00C41029"/>
    <w:rsid w:val="00C41948"/>
    <w:rsid w:val="00C427C4"/>
    <w:rsid w:val="00C42B25"/>
    <w:rsid w:val="00C42D6E"/>
    <w:rsid w:val="00C42DF0"/>
    <w:rsid w:val="00C43155"/>
    <w:rsid w:val="00C43233"/>
    <w:rsid w:val="00C438E0"/>
    <w:rsid w:val="00C439E5"/>
    <w:rsid w:val="00C4413B"/>
    <w:rsid w:val="00C4530F"/>
    <w:rsid w:val="00C453C0"/>
    <w:rsid w:val="00C45E77"/>
    <w:rsid w:val="00C46401"/>
    <w:rsid w:val="00C47293"/>
    <w:rsid w:val="00C472EB"/>
    <w:rsid w:val="00C47FE8"/>
    <w:rsid w:val="00C50A56"/>
    <w:rsid w:val="00C5174D"/>
    <w:rsid w:val="00C52181"/>
    <w:rsid w:val="00C5268D"/>
    <w:rsid w:val="00C53929"/>
    <w:rsid w:val="00C547B9"/>
    <w:rsid w:val="00C54874"/>
    <w:rsid w:val="00C54F1B"/>
    <w:rsid w:val="00C55D93"/>
    <w:rsid w:val="00C56241"/>
    <w:rsid w:val="00C5634F"/>
    <w:rsid w:val="00C56480"/>
    <w:rsid w:val="00C570EB"/>
    <w:rsid w:val="00C572B3"/>
    <w:rsid w:val="00C57D64"/>
    <w:rsid w:val="00C60F5F"/>
    <w:rsid w:val="00C615E1"/>
    <w:rsid w:val="00C6225F"/>
    <w:rsid w:val="00C62486"/>
    <w:rsid w:val="00C64C4B"/>
    <w:rsid w:val="00C6537E"/>
    <w:rsid w:val="00C67D82"/>
    <w:rsid w:val="00C7080C"/>
    <w:rsid w:val="00C70DC8"/>
    <w:rsid w:val="00C71EB6"/>
    <w:rsid w:val="00C72DC0"/>
    <w:rsid w:val="00C7462C"/>
    <w:rsid w:val="00C74E7C"/>
    <w:rsid w:val="00C8022B"/>
    <w:rsid w:val="00C8065B"/>
    <w:rsid w:val="00C80F50"/>
    <w:rsid w:val="00C815E2"/>
    <w:rsid w:val="00C81714"/>
    <w:rsid w:val="00C829F8"/>
    <w:rsid w:val="00C835EB"/>
    <w:rsid w:val="00C84117"/>
    <w:rsid w:val="00C85BB7"/>
    <w:rsid w:val="00C86E5D"/>
    <w:rsid w:val="00C90765"/>
    <w:rsid w:val="00C90C1F"/>
    <w:rsid w:val="00C91CFA"/>
    <w:rsid w:val="00C91F16"/>
    <w:rsid w:val="00C92C14"/>
    <w:rsid w:val="00C92C44"/>
    <w:rsid w:val="00C95641"/>
    <w:rsid w:val="00C9598D"/>
    <w:rsid w:val="00C95AA8"/>
    <w:rsid w:val="00C968D4"/>
    <w:rsid w:val="00C96AE9"/>
    <w:rsid w:val="00C97B56"/>
    <w:rsid w:val="00CA17D7"/>
    <w:rsid w:val="00CA1A22"/>
    <w:rsid w:val="00CA1DA6"/>
    <w:rsid w:val="00CA43D1"/>
    <w:rsid w:val="00CA4ED0"/>
    <w:rsid w:val="00CA5398"/>
    <w:rsid w:val="00CA582E"/>
    <w:rsid w:val="00CA7026"/>
    <w:rsid w:val="00CA7677"/>
    <w:rsid w:val="00CA7A94"/>
    <w:rsid w:val="00CB0364"/>
    <w:rsid w:val="00CB1509"/>
    <w:rsid w:val="00CB22B7"/>
    <w:rsid w:val="00CB2ECC"/>
    <w:rsid w:val="00CB36EC"/>
    <w:rsid w:val="00CB3C75"/>
    <w:rsid w:val="00CB4169"/>
    <w:rsid w:val="00CB41D6"/>
    <w:rsid w:val="00CB4FAC"/>
    <w:rsid w:val="00CB5521"/>
    <w:rsid w:val="00CB5AEF"/>
    <w:rsid w:val="00CB5BFA"/>
    <w:rsid w:val="00CB69EC"/>
    <w:rsid w:val="00CB7F01"/>
    <w:rsid w:val="00CC39C0"/>
    <w:rsid w:val="00CC4852"/>
    <w:rsid w:val="00CC5DA1"/>
    <w:rsid w:val="00CD0279"/>
    <w:rsid w:val="00CD0C6E"/>
    <w:rsid w:val="00CD12A1"/>
    <w:rsid w:val="00CD3B77"/>
    <w:rsid w:val="00CD3C74"/>
    <w:rsid w:val="00CD3C99"/>
    <w:rsid w:val="00CD6229"/>
    <w:rsid w:val="00CD689D"/>
    <w:rsid w:val="00CD693B"/>
    <w:rsid w:val="00CD711B"/>
    <w:rsid w:val="00CE2ED9"/>
    <w:rsid w:val="00CE3216"/>
    <w:rsid w:val="00CE349A"/>
    <w:rsid w:val="00CE3533"/>
    <w:rsid w:val="00CE4475"/>
    <w:rsid w:val="00CE56FB"/>
    <w:rsid w:val="00CE59F4"/>
    <w:rsid w:val="00CE5EE3"/>
    <w:rsid w:val="00CE5FBC"/>
    <w:rsid w:val="00CE6FFE"/>
    <w:rsid w:val="00CF0723"/>
    <w:rsid w:val="00CF0A0D"/>
    <w:rsid w:val="00CF1111"/>
    <w:rsid w:val="00CF1761"/>
    <w:rsid w:val="00CF18A4"/>
    <w:rsid w:val="00CF3012"/>
    <w:rsid w:val="00CF3B17"/>
    <w:rsid w:val="00CF3C27"/>
    <w:rsid w:val="00CF3E25"/>
    <w:rsid w:val="00CF5895"/>
    <w:rsid w:val="00CF6556"/>
    <w:rsid w:val="00CF6AD1"/>
    <w:rsid w:val="00CF6FA7"/>
    <w:rsid w:val="00CF7FB7"/>
    <w:rsid w:val="00D03925"/>
    <w:rsid w:val="00D057F4"/>
    <w:rsid w:val="00D06539"/>
    <w:rsid w:val="00D07EEC"/>
    <w:rsid w:val="00D07EFA"/>
    <w:rsid w:val="00D10A35"/>
    <w:rsid w:val="00D1239B"/>
    <w:rsid w:val="00D130F0"/>
    <w:rsid w:val="00D147E0"/>
    <w:rsid w:val="00D218BF"/>
    <w:rsid w:val="00D2326B"/>
    <w:rsid w:val="00D24158"/>
    <w:rsid w:val="00D25A06"/>
    <w:rsid w:val="00D261E9"/>
    <w:rsid w:val="00D271D2"/>
    <w:rsid w:val="00D33E45"/>
    <w:rsid w:val="00D349DE"/>
    <w:rsid w:val="00D35A50"/>
    <w:rsid w:val="00D36C98"/>
    <w:rsid w:val="00D376BA"/>
    <w:rsid w:val="00D403CA"/>
    <w:rsid w:val="00D42447"/>
    <w:rsid w:val="00D4262B"/>
    <w:rsid w:val="00D42F35"/>
    <w:rsid w:val="00D42F76"/>
    <w:rsid w:val="00D443E0"/>
    <w:rsid w:val="00D44FCE"/>
    <w:rsid w:val="00D455B3"/>
    <w:rsid w:val="00D45970"/>
    <w:rsid w:val="00D46218"/>
    <w:rsid w:val="00D46C8F"/>
    <w:rsid w:val="00D46E03"/>
    <w:rsid w:val="00D4768E"/>
    <w:rsid w:val="00D479BE"/>
    <w:rsid w:val="00D47CD8"/>
    <w:rsid w:val="00D50542"/>
    <w:rsid w:val="00D513C8"/>
    <w:rsid w:val="00D5218B"/>
    <w:rsid w:val="00D531A8"/>
    <w:rsid w:val="00D533F1"/>
    <w:rsid w:val="00D54C70"/>
    <w:rsid w:val="00D55D7B"/>
    <w:rsid w:val="00D57606"/>
    <w:rsid w:val="00D57C33"/>
    <w:rsid w:val="00D57E08"/>
    <w:rsid w:val="00D60AE8"/>
    <w:rsid w:val="00D60E78"/>
    <w:rsid w:val="00D6117C"/>
    <w:rsid w:val="00D62948"/>
    <w:rsid w:val="00D6298D"/>
    <w:rsid w:val="00D64AEF"/>
    <w:rsid w:val="00D65959"/>
    <w:rsid w:val="00D66580"/>
    <w:rsid w:val="00D66E1E"/>
    <w:rsid w:val="00D67BCC"/>
    <w:rsid w:val="00D7104D"/>
    <w:rsid w:val="00D7199D"/>
    <w:rsid w:val="00D72008"/>
    <w:rsid w:val="00D72048"/>
    <w:rsid w:val="00D723FC"/>
    <w:rsid w:val="00D733CE"/>
    <w:rsid w:val="00D772EF"/>
    <w:rsid w:val="00D77787"/>
    <w:rsid w:val="00D806B6"/>
    <w:rsid w:val="00D80855"/>
    <w:rsid w:val="00D80D25"/>
    <w:rsid w:val="00D8198D"/>
    <w:rsid w:val="00D83995"/>
    <w:rsid w:val="00D8411E"/>
    <w:rsid w:val="00D856E8"/>
    <w:rsid w:val="00D90F55"/>
    <w:rsid w:val="00D90FA3"/>
    <w:rsid w:val="00D92102"/>
    <w:rsid w:val="00D9268F"/>
    <w:rsid w:val="00D92CAF"/>
    <w:rsid w:val="00D9302F"/>
    <w:rsid w:val="00D932D1"/>
    <w:rsid w:val="00D940E8"/>
    <w:rsid w:val="00D95BD3"/>
    <w:rsid w:val="00D975D6"/>
    <w:rsid w:val="00D97701"/>
    <w:rsid w:val="00DA053E"/>
    <w:rsid w:val="00DA09B3"/>
    <w:rsid w:val="00DA0B5A"/>
    <w:rsid w:val="00DA2F55"/>
    <w:rsid w:val="00DA3267"/>
    <w:rsid w:val="00DA46BC"/>
    <w:rsid w:val="00DA47E1"/>
    <w:rsid w:val="00DA60C0"/>
    <w:rsid w:val="00DA676E"/>
    <w:rsid w:val="00DA6E0F"/>
    <w:rsid w:val="00DA6F38"/>
    <w:rsid w:val="00DA770F"/>
    <w:rsid w:val="00DB042A"/>
    <w:rsid w:val="00DB0B12"/>
    <w:rsid w:val="00DB146E"/>
    <w:rsid w:val="00DB175E"/>
    <w:rsid w:val="00DB19D1"/>
    <w:rsid w:val="00DB28F0"/>
    <w:rsid w:val="00DB300A"/>
    <w:rsid w:val="00DB5408"/>
    <w:rsid w:val="00DB7517"/>
    <w:rsid w:val="00DB7B51"/>
    <w:rsid w:val="00DB7BE9"/>
    <w:rsid w:val="00DB7D65"/>
    <w:rsid w:val="00DC1882"/>
    <w:rsid w:val="00DC28FC"/>
    <w:rsid w:val="00DC32D9"/>
    <w:rsid w:val="00DC33CF"/>
    <w:rsid w:val="00DC3470"/>
    <w:rsid w:val="00DC448E"/>
    <w:rsid w:val="00DC4854"/>
    <w:rsid w:val="00DC520F"/>
    <w:rsid w:val="00DC6282"/>
    <w:rsid w:val="00DC6B13"/>
    <w:rsid w:val="00DD0B75"/>
    <w:rsid w:val="00DD1513"/>
    <w:rsid w:val="00DD16DD"/>
    <w:rsid w:val="00DD1BB5"/>
    <w:rsid w:val="00DD4937"/>
    <w:rsid w:val="00DD5758"/>
    <w:rsid w:val="00DD7B9F"/>
    <w:rsid w:val="00DE0416"/>
    <w:rsid w:val="00DE04CA"/>
    <w:rsid w:val="00DE0DFF"/>
    <w:rsid w:val="00DE119C"/>
    <w:rsid w:val="00DE13B6"/>
    <w:rsid w:val="00DE1FD8"/>
    <w:rsid w:val="00DE25EC"/>
    <w:rsid w:val="00DE2896"/>
    <w:rsid w:val="00DE315E"/>
    <w:rsid w:val="00DE33FF"/>
    <w:rsid w:val="00DE3917"/>
    <w:rsid w:val="00DE40C0"/>
    <w:rsid w:val="00DE4C4E"/>
    <w:rsid w:val="00DE62AB"/>
    <w:rsid w:val="00DE717F"/>
    <w:rsid w:val="00DE72CE"/>
    <w:rsid w:val="00DE7572"/>
    <w:rsid w:val="00DF08D5"/>
    <w:rsid w:val="00DF0B40"/>
    <w:rsid w:val="00DF0C9E"/>
    <w:rsid w:val="00DF101D"/>
    <w:rsid w:val="00DF1382"/>
    <w:rsid w:val="00DF1973"/>
    <w:rsid w:val="00DF2167"/>
    <w:rsid w:val="00DF2453"/>
    <w:rsid w:val="00DF3722"/>
    <w:rsid w:val="00DF398F"/>
    <w:rsid w:val="00DF3BC3"/>
    <w:rsid w:val="00DF4582"/>
    <w:rsid w:val="00DF467B"/>
    <w:rsid w:val="00DF4B13"/>
    <w:rsid w:val="00DF5C86"/>
    <w:rsid w:val="00DF74B6"/>
    <w:rsid w:val="00DF7BE0"/>
    <w:rsid w:val="00DF7C1D"/>
    <w:rsid w:val="00E008DD"/>
    <w:rsid w:val="00E015F7"/>
    <w:rsid w:val="00E02542"/>
    <w:rsid w:val="00E026C4"/>
    <w:rsid w:val="00E0348E"/>
    <w:rsid w:val="00E04FB7"/>
    <w:rsid w:val="00E05789"/>
    <w:rsid w:val="00E05F6B"/>
    <w:rsid w:val="00E06658"/>
    <w:rsid w:val="00E06689"/>
    <w:rsid w:val="00E0695A"/>
    <w:rsid w:val="00E07596"/>
    <w:rsid w:val="00E07FE3"/>
    <w:rsid w:val="00E102F9"/>
    <w:rsid w:val="00E1042C"/>
    <w:rsid w:val="00E1199F"/>
    <w:rsid w:val="00E12A9B"/>
    <w:rsid w:val="00E13FF0"/>
    <w:rsid w:val="00E1529C"/>
    <w:rsid w:val="00E15B73"/>
    <w:rsid w:val="00E16C33"/>
    <w:rsid w:val="00E16FED"/>
    <w:rsid w:val="00E17F49"/>
    <w:rsid w:val="00E20B8D"/>
    <w:rsid w:val="00E213A7"/>
    <w:rsid w:val="00E224E3"/>
    <w:rsid w:val="00E22D71"/>
    <w:rsid w:val="00E23A68"/>
    <w:rsid w:val="00E23E66"/>
    <w:rsid w:val="00E23FC5"/>
    <w:rsid w:val="00E24BFE"/>
    <w:rsid w:val="00E2548D"/>
    <w:rsid w:val="00E25CE9"/>
    <w:rsid w:val="00E265FA"/>
    <w:rsid w:val="00E30F21"/>
    <w:rsid w:val="00E3100F"/>
    <w:rsid w:val="00E3123D"/>
    <w:rsid w:val="00E31D3D"/>
    <w:rsid w:val="00E333D2"/>
    <w:rsid w:val="00E337BB"/>
    <w:rsid w:val="00E35014"/>
    <w:rsid w:val="00E37999"/>
    <w:rsid w:val="00E40EBF"/>
    <w:rsid w:val="00E41D0C"/>
    <w:rsid w:val="00E43B45"/>
    <w:rsid w:val="00E446C6"/>
    <w:rsid w:val="00E45248"/>
    <w:rsid w:val="00E46515"/>
    <w:rsid w:val="00E51705"/>
    <w:rsid w:val="00E51FA0"/>
    <w:rsid w:val="00E52A84"/>
    <w:rsid w:val="00E5330D"/>
    <w:rsid w:val="00E5379F"/>
    <w:rsid w:val="00E53862"/>
    <w:rsid w:val="00E54653"/>
    <w:rsid w:val="00E54F34"/>
    <w:rsid w:val="00E55656"/>
    <w:rsid w:val="00E563FD"/>
    <w:rsid w:val="00E57D41"/>
    <w:rsid w:val="00E61DF4"/>
    <w:rsid w:val="00E620B7"/>
    <w:rsid w:val="00E62D1B"/>
    <w:rsid w:val="00E63491"/>
    <w:rsid w:val="00E63C06"/>
    <w:rsid w:val="00E65BAF"/>
    <w:rsid w:val="00E70EB4"/>
    <w:rsid w:val="00E7450B"/>
    <w:rsid w:val="00E74FE3"/>
    <w:rsid w:val="00E751BE"/>
    <w:rsid w:val="00E75862"/>
    <w:rsid w:val="00E76351"/>
    <w:rsid w:val="00E7646A"/>
    <w:rsid w:val="00E764D8"/>
    <w:rsid w:val="00E77423"/>
    <w:rsid w:val="00E8160D"/>
    <w:rsid w:val="00E82078"/>
    <w:rsid w:val="00E8336A"/>
    <w:rsid w:val="00E84173"/>
    <w:rsid w:val="00E84C67"/>
    <w:rsid w:val="00E84DE4"/>
    <w:rsid w:val="00E84F80"/>
    <w:rsid w:val="00E85358"/>
    <w:rsid w:val="00E8593B"/>
    <w:rsid w:val="00E8684F"/>
    <w:rsid w:val="00E9245C"/>
    <w:rsid w:val="00E94596"/>
    <w:rsid w:val="00E9464D"/>
    <w:rsid w:val="00E94724"/>
    <w:rsid w:val="00E968B5"/>
    <w:rsid w:val="00E96A13"/>
    <w:rsid w:val="00E977BF"/>
    <w:rsid w:val="00E9784A"/>
    <w:rsid w:val="00E97C10"/>
    <w:rsid w:val="00EA0127"/>
    <w:rsid w:val="00EA3195"/>
    <w:rsid w:val="00EA422D"/>
    <w:rsid w:val="00EA59C5"/>
    <w:rsid w:val="00EA5C88"/>
    <w:rsid w:val="00EA6751"/>
    <w:rsid w:val="00EA6785"/>
    <w:rsid w:val="00EA7216"/>
    <w:rsid w:val="00EA746A"/>
    <w:rsid w:val="00EA7B3B"/>
    <w:rsid w:val="00EA7C11"/>
    <w:rsid w:val="00EA7F24"/>
    <w:rsid w:val="00EB0262"/>
    <w:rsid w:val="00EB0B30"/>
    <w:rsid w:val="00EB185A"/>
    <w:rsid w:val="00EB1E18"/>
    <w:rsid w:val="00EB3041"/>
    <w:rsid w:val="00EB3E9D"/>
    <w:rsid w:val="00EB579D"/>
    <w:rsid w:val="00EB660B"/>
    <w:rsid w:val="00EB7724"/>
    <w:rsid w:val="00EC0139"/>
    <w:rsid w:val="00EC069F"/>
    <w:rsid w:val="00EC149B"/>
    <w:rsid w:val="00EC14CC"/>
    <w:rsid w:val="00EC180E"/>
    <w:rsid w:val="00EC19C3"/>
    <w:rsid w:val="00EC1D80"/>
    <w:rsid w:val="00EC7901"/>
    <w:rsid w:val="00ED2B58"/>
    <w:rsid w:val="00ED348F"/>
    <w:rsid w:val="00ED5C81"/>
    <w:rsid w:val="00ED5ED2"/>
    <w:rsid w:val="00ED627D"/>
    <w:rsid w:val="00ED7782"/>
    <w:rsid w:val="00ED7C4E"/>
    <w:rsid w:val="00EE0398"/>
    <w:rsid w:val="00EE0B41"/>
    <w:rsid w:val="00EE1237"/>
    <w:rsid w:val="00EE26C0"/>
    <w:rsid w:val="00EE357D"/>
    <w:rsid w:val="00EE3767"/>
    <w:rsid w:val="00EE6BCA"/>
    <w:rsid w:val="00EE7D11"/>
    <w:rsid w:val="00EF0E96"/>
    <w:rsid w:val="00EF1ABB"/>
    <w:rsid w:val="00EF344F"/>
    <w:rsid w:val="00EF35AB"/>
    <w:rsid w:val="00EF3968"/>
    <w:rsid w:val="00EF39A0"/>
    <w:rsid w:val="00EF4699"/>
    <w:rsid w:val="00EF474B"/>
    <w:rsid w:val="00EF5BF2"/>
    <w:rsid w:val="00EF633E"/>
    <w:rsid w:val="00F0080B"/>
    <w:rsid w:val="00F00D5B"/>
    <w:rsid w:val="00F013DD"/>
    <w:rsid w:val="00F0188B"/>
    <w:rsid w:val="00F01C1C"/>
    <w:rsid w:val="00F02A30"/>
    <w:rsid w:val="00F02D4B"/>
    <w:rsid w:val="00F03709"/>
    <w:rsid w:val="00F03EB5"/>
    <w:rsid w:val="00F0487D"/>
    <w:rsid w:val="00F06CF5"/>
    <w:rsid w:val="00F06F2F"/>
    <w:rsid w:val="00F071BC"/>
    <w:rsid w:val="00F072EF"/>
    <w:rsid w:val="00F075AF"/>
    <w:rsid w:val="00F10D5E"/>
    <w:rsid w:val="00F1267B"/>
    <w:rsid w:val="00F13075"/>
    <w:rsid w:val="00F1408E"/>
    <w:rsid w:val="00F1601B"/>
    <w:rsid w:val="00F16D7A"/>
    <w:rsid w:val="00F21CF6"/>
    <w:rsid w:val="00F22A2A"/>
    <w:rsid w:val="00F22B85"/>
    <w:rsid w:val="00F23CB1"/>
    <w:rsid w:val="00F246D4"/>
    <w:rsid w:val="00F24BC3"/>
    <w:rsid w:val="00F26F41"/>
    <w:rsid w:val="00F2779B"/>
    <w:rsid w:val="00F27EE7"/>
    <w:rsid w:val="00F30F8A"/>
    <w:rsid w:val="00F31E68"/>
    <w:rsid w:val="00F31FA0"/>
    <w:rsid w:val="00F348C3"/>
    <w:rsid w:val="00F350B8"/>
    <w:rsid w:val="00F35129"/>
    <w:rsid w:val="00F351EF"/>
    <w:rsid w:val="00F363CF"/>
    <w:rsid w:val="00F364F7"/>
    <w:rsid w:val="00F37249"/>
    <w:rsid w:val="00F37DA2"/>
    <w:rsid w:val="00F401A0"/>
    <w:rsid w:val="00F40840"/>
    <w:rsid w:val="00F408C3"/>
    <w:rsid w:val="00F41E83"/>
    <w:rsid w:val="00F42E4B"/>
    <w:rsid w:val="00F43942"/>
    <w:rsid w:val="00F43F89"/>
    <w:rsid w:val="00F45C07"/>
    <w:rsid w:val="00F46839"/>
    <w:rsid w:val="00F50C7C"/>
    <w:rsid w:val="00F51494"/>
    <w:rsid w:val="00F518ED"/>
    <w:rsid w:val="00F52002"/>
    <w:rsid w:val="00F52357"/>
    <w:rsid w:val="00F53D1C"/>
    <w:rsid w:val="00F55301"/>
    <w:rsid w:val="00F56D8A"/>
    <w:rsid w:val="00F57CF1"/>
    <w:rsid w:val="00F61AFF"/>
    <w:rsid w:val="00F61FBD"/>
    <w:rsid w:val="00F6246B"/>
    <w:rsid w:val="00F6294F"/>
    <w:rsid w:val="00F63247"/>
    <w:rsid w:val="00F6329B"/>
    <w:rsid w:val="00F63FC7"/>
    <w:rsid w:val="00F64661"/>
    <w:rsid w:val="00F648C8"/>
    <w:rsid w:val="00F659D1"/>
    <w:rsid w:val="00F66DF0"/>
    <w:rsid w:val="00F67882"/>
    <w:rsid w:val="00F67C18"/>
    <w:rsid w:val="00F70DDA"/>
    <w:rsid w:val="00F71207"/>
    <w:rsid w:val="00F71C03"/>
    <w:rsid w:val="00F729E1"/>
    <w:rsid w:val="00F7392F"/>
    <w:rsid w:val="00F74679"/>
    <w:rsid w:val="00F74910"/>
    <w:rsid w:val="00F75679"/>
    <w:rsid w:val="00F76985"/>
    <w:rsid w:val="00F769E3"/>
    <w:rsid w:val="00F802BA"/>
    <w:rsid w:val="00F8203D"/>
    <w:rsid w:val="00F828C2"/>
    <w:rsid w:val="00F83E4C"/>
    <w:rsid w:val="00F85B15"/>
    <w:rsid w:val="00F86304"/>
    <w:rsid w:val="00F87098"/>
    <w:rsid w:val="00F903A3"/>
    <w:rsid w:val="00F91D4D"/>
    <w:rsid w:val="00F9316C"/>
    <w:rsid w:val="00F93B4A"/>
    <w:rsid w:val="00F93E2F"/>
    <w:rsid w:val="00F941B8"/>
    <w:rsid w:val="00F94C44"/>
    <w:rsid w:val="00F95029"/>
    <w:rsid w:val="00F962EF"/>
    <w:rsid w:val="00F96BD8"/>
    <w:rsid w:val="00F9701F"/>
    <w:rsid w:val="00F97A3A"/>
    <w:rsid w:val="00FA016A"/>
    <w:rsid w:val="00FA053C"/>
    <w:rsid w:val="00FA06B0"/>
    <w:rsid w:val="00FA2349"/>
    <w:rsid w:val="00FA28BB"/>
    <w:rsid w:val="00FA30E1"/>
    <w:rsid w:val="00FA37AC"/>
    <w:rsid w:val="00FA38A5"/>
    <w:rsid w:val="00FA4B76"/>
    <w:rsid w:val="00FA5CF9"/>
    <w:rsid w:val="00FA6C88"/>
    <w:rsid w:val="00FA7085"/>
    <w:rsid w:val="00FB0296"/>
    <w:rsid w:val="00FB3C78"/>
    <w:rsid w:val="00FB57AC"/>
    <w:rsid w:val="00FB6072"/>
    <w:rsid w:val="00FB6A5B"/>
    <w:rsid w:val="00FB6CB4"/>
    <w:rsid w:val="00FB6E5A"/>
    <w:rsid w:val="00FB7248"/>
    <w:rsid w:val="00FB7505"/>
    <w:rsid w:val="00FB7578"/>
    <w:rsid w:val="00FB7E53"/>
    <w:rsid w:val="00FC0197"/>
    <w:rsid w:val="00FC053E"/>
    <w:rsid w:val="00FC0D68"/>
    <w:rsid w:val="00FC16FA"/>
    <w:rsid w:val="00FC1847"/>
    <w:rsid w:val="00FC1C46"/>
    <w:rsid w:val="00FC2B8B"/>
    <w:rsid w:val="00FC39A4"/>
    <w:rsid w:val="00FC3F8F"/>
    <w:rsid w:val="00FC4059"/>
    <w:rsid w:val="00FC42A7"/>
    <w:rsid w:val="00FC46D5"/>
    <w:rsid w:val="00FC4916"/>
    <w:rsid w:val="00FC5C3E"/>
    <w:rsid w:val="00FC735C"/>
    <w:rsid w:val="00FD1704"/>
    <w:rsid w:val="00FD51CB"/>
    <w:rsid w:val="00FD7AB5"/>
    <w:rsid w:val="00FE05D4"/>
    <w:rsid w:val="00FE11CC"/>
    <w:rsid w:val="00FE183D"/>
    <w:rsid w:val="00FE2FAE"/>
    <w:rsid w:val="00FE38B5"/>
    <w:rsid w:val="00FE4CDC"/>
    <w:rsid w:val="00FE4D30"/>
    <w:rsid w:val="00FE5579"/>
    <w:rsid w:val="00FE76D2"/>
    <w:rsid w:val="00FF2747"/>
    <w:rsid w:val="00FF2C30"/>
    <w:rsid w:val="00FF371A"/>
    <w:rsid w:val="00FF4408"/>
    <w:rsid w:val="00FF4713"/>
    <w:rsid w:val="00FF5FC7"/>
    <w:rsid w:val="00FF6D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8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680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3680A"/>
    <w:rPr>
      <w:rFonts w:asciiTheme="majorHAnsi" w:eastAsiaTheme="majorEastAsia" w:hAnsiTheme="majorHAnsi" w:cstheme="majorBidi"/>
      <w:sz w:val="18"/>
      <w:szCs w:val="18"/>
    </w:rPr>
  </w:style>
  <w:style w:type="paragraph" w:styleId="a5">
    <w:name w:val="List Paragraph"/>
    <w:basedOn w:val="a"/>
    <w:uiPriority w:val="34"/>
    <w:qFormat/>
    <w:rsid w:val="0063680A"/>
    <w:pPr>
      <w:ind w:leftChars="200" w:left="480"/>
    </w:pPr>
  </w:style>
  <w:style w:type="paragraph" w:styleId="a6">
    <w:name w:val="header"/>
    <w:basedOn w:val="a"/>
    <w:link w:val="a7"/>
    <w:uiPriority w:val="99"/>
    <w:unhideWhenUsed/>
    <w:rsid w:val="00AC6532"/>
    <w:pPr>
      <w:tabs>
        <w:tab w:val="center" w:pos="4153"/>
        <w:tab w:val="right" w:pos="8306"/>
      </w:tabs>
      <w:snapToGrid w:val="0"/>
    </w:pPr>
    <w:rPr>
      <w:sz w:val="20"/>
      <w:szCs w:val="20"/>
    </w:rPr>
  </w:style>
  <w:style w:type="character" w:customStyle="1" w:styleId="a7">
    <w:name w:val="頁首 字元"/>
    <w:basedOn w:val="a0"/>
    <w:link w:val="a6"/>
    <w:uiPriority w:val="99"/>
    <w:rsid w:val="00AC6532"/>
    <w:rPr>
      <w:rFonts w:ascii="Times New Roman" w:eastAsia="新細明體" w:hAnsi="Times New Roman" w:cs="Times New Roman"/>
      <w:sz w:val="20"/>
      <w:szCs w:val="20"/>
    </w:rPr>
  </w:style>
  <w:style w:type="paragraph" w:styleId="a8">
    <w:name w:val="footer"/>
    <w:basedOn w:val="a"/>
    <w:link w:val="a9"/>
    <w:uiPriority w:val="99"/>
    <w:unhideWhenUsed/>
    <w:rsid w:val="00AC6532"/>
    <w:pPr>
      <w:tabs>
        <w:tab w:val="center" w:pos="4153"/>
        <w:tab w:val="right" w:pos="8306"/>
      </w:tabs>
      <w:snapToGrid w:val="0"/>
    </w:pPr>
    <w:rPr>
      <w:sz w:val="20"/>
      <w:szCs w:val="20"/>
    </w:rPr>
  </w:style>
  <w:style w:type="character" w:customStyle="1" w:styleId="a9">
    <w:name w:val="頁尾 字元"/>
    <w:basedOn w:val="a0"/>
    <w:link w:val="a8"/>
    <w:uiPriority w:val="99"/>
    <w:rsid w:val="00AC6532"/>
    <w:rPr>
      <w:rFonts w:ascii="Times New Roman" w:eastAsia="新細明體" w:hAnsi="Times New Roman" w:cs="Times New Roman"/>
      <w:sz w:val="20"/>
      <w:szCs w:val="20"/>
    </w:rPr>
  </w:style>
  <w:style w:type="character" w:styleId="aa">
    <w:name w:val="Hyperlink"/>
    <w:basedOn w:val="a0"/>
    <w:uiPriority w:val="99"/>
    <w:semiHidden/>
    <w:unhideWhenUsed/>
    <w:rsid w:val="00C43233"/>
    <w:rPr>
      <w:color w:val="0000FF"/>
      <w:u w:val="single"/>
    </w:rPr>
  </w:style>
  <w:style w:type="paragraph" w:styleId="Web">
    <w:name w:val="Normal (Web)"/>
    <w:basedOn w:val="a"/>
    <w:uiPriority w:val="99"/>
    <w:unhideWhenUsed/>
    <w:rsid w:val="00110737"/>
    <w:pPr>
      <w:widowControl/>
      <w:spacing w:before="100" w:beforeAutospacing="1" w:after="100" w:afterAutospacing="1"/>
    </w:pPr>
    <w:rPr>
      <w:rFonts w:ascii="新細明體" w:hAnsi="新細明體" w:cs="新細明體"/>
      <w:kern w:val="0"/>
    </w:rPr>
  </w:style>
  <w:style w:type="paragraph" w:styleId="ab">
    <w:name w:val="Date"/>
    <w:basedOn w:val="a"/>
    <w:next w:val="a"/>
    <w:link w:val="ac"/>
    <w:uiPriority w:val="99"/>
    <w:semiHidden/>
    <w:unhideWhenUsed/>
    <w:rsid w:val="009B1A93"/>
    <w:pPr>
      <w:jc w:val="right"/>
    </w:pPr>
  </w:style>
  <w:style w:type="character" w:customStyle="1" w:styleId="ac">
    <w:name w:val="日期 字元"/>
    <w:basedOn w:val="a0"/>
    <w:link w:val="ab"/>
    <w:uiPriority w:val="99"/>
    <w:semiHidden/>
    <w:rsid w:val="009B1A93"/>
    <w:rPr>
      <w:rFonts w:ascii="Times New Roman" w:eastAsia="新細明體" w:hAnsi="Times New Roman" w:cs="Times New Roman"/>
      <w:szCs w:val="24"/>
    </w:rPr>
  </w:style>
  <w:style w:type="character" w:customStyle="1" w:styleId="apple-converted-space">
    <w:name w:val="apple-converted-space"/>
    <w:basedOn w:val="a0"/>
    <w:rsid w:val="009C34DB"/>
  </w:style>
  <w:style w:type="paragraph" w:customStyle="1" w:styleId="ad">
    <w:name w:val="數據格式"/>
    <w:basedOn w:val="a"/>
    <w:link w:val="ae"/>
    <w:qFormat/>
    <w:rsid w:val="00BD4378"/>
    <w:pPr>
      <w:jc w:val="center"/>
    </w:pPr>
    <w:rPr>
      <w:rFonts w:ascii="Tahoma" w:hAnsi="Tahoma" w:cs="Tahoma"/>
      <w:sz w:val="18"/>
    </w:rPr>
  </w:style>
  <w:style w:type="character" w:customStyle="1" w:styleId="ae">
    <w:name w:val="數據格式 字元"/>
    <w:basedOn w:val="a0"/>
    <w:link w:val="ad"/>
    <w:rsid w:val="00BD4378"/>
    <w:rPr>
      <w:rFonts w:ascii="Tahoma" w:eastAsia="新細明體" w:hAnsi="Tahoma" w:cs="Tahom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80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680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3680A"/>
    <w:rPr>
      <w:rFonts w:asciiTheme="majorHAnsi" w:eastAsiaTheme="majorEastAsia" w:hAnsiTheme="majorHAnsi" w:cstheme="majorBidi"/>
      <w:sz w:val="18"/>
      <w:szCs w:val="18"/>
    </w:rPr>
  </w:style>
  <w:style w:type="paragraph" w:styleId="a5">
    <w:name w:val="List Paragraph"/>
    <w:basedOn w:val="a"/>
    <w:uiPriority w:val="34"/>
    <w:qFormat/>
    <w:rsid w:val="0063680A"/>
    <w:pPr>
      <w:ind w:leftChars="200" w:left="480"/>
    </w:pPr>
  </w:style>
  <w:style w:type="paragraph" w:styleId="a6">
    <w:name w:val="header"/>
    <w:basedOn w:val="a"/>
    <w:link w:val="a7"/>
    <w:uiPriority w:val="99"/>
    <w:unhideWhenUsed/>
    <w:rsid w:val="00AC6532"/>
    <w:pPr>
      <w:tabs>
        <w:tab w:val="center" w:pos="4153"/>
        <w:tab w:val="right" w:pos="8306"/>
      </w:tabs>
      <w:snapToGrid w:val="0"/>
    </w:pPr>
    <w:rPr>
      <w:sz w:val="20"/>
      <w:szCs w:val="20"/>
    </w:rPr>
  </w:style>
  <w:style w:type="character" w:customStyle="1" w:styleId="a7">
    <w:name w:val="頁首 字元"/>
    <w:basedOn w:val="a0"/>
    <w:link w:val="a6"/>
    <w:uiPriority w:val="99"/>
    <w:rsid w:val="00AC6532"/>
    <w:rPr>
      <w:rFonts w:ascii="Times New Roman" w:eastAsia="新細明體" w:hAnsi="Times New Roman" w:cs="Times New Roman"/>
      <w:sz w:val="20"/>
      <w:szCs w:val="20"/>
    </w:rPr>
  </w:style>
  <w:style w:type="paragraph" w:styleId="a8">
    <w:name w:val="footer"/>
    <w:basedOn w:val="a"/>
    <w:link w:val="a9"/>
    <w:uiPriority w:val="99"/>
    <w:unhideWhenUsed/>
    <w:rsid w:val="00AC6532"/>
    <w:pPr>
      <w:tabs>
        <w:tab w:val="center" w:pos="4153"/>
        <w:tab w:val="right" w:pos="8306"/>
      </w:tabs>
      <w:snapToGrid w:val="0"/>
    </w:pPr>
    <w:rPr>
      <w:sz w:val="20"/>
      <w:szCs w:val="20"/>
    </w:rPr>
  </w:style>
  <w:style w:type="character" w:customStyle="1" w:styleId="a9">
    <w:name w:val="頁尾 字元"/>
    <w:basedOn w:val="a0"/>
    <w:link w:val="a8"/>
    <w:uiPriority w:val="99"/>
    <w:rsid w:val="00AC6532"/>
    <w:rPr>
      <w:rFonts w:ascii="Times New Roman" w:eastAsia="新細明體" w:hAnsi="Times New Roman" w:cs="Times New Roman"/>
      <w:sz w:val="20"/>
      <w:szCs w:val="20"/>
    </w:rPr>
  </w:style>
  <w:style w:type="character" w:styleId="aa">
    <w:name w:val="Hyperlink"/>
    <w:basedOn w:val="a0"/>
    <w:uiPriority w:val="99"/>
    <w:semiHidden/>
    <w:unhideWhenUsed/>
    <w:rsid w:val="00C43233"/>
    <w:rPr>
      <w:color w:val="0000FF"/>
      <w:u w:val="single"/>
    </w:rPr>
  </w:style>
  <w:style w:type="paragraph" w:styleId="Web">
    <w:name w:val="Normal (Web)"/>
    <w:basedOn w:val="a"/>
    <w:uiPriority w:val="99"/>
    <w:unhideWhenUsed/>
    <w:rsid w:val="00110737"/>
    <w:pPr>
      <w:widowControl/>
      <w:spacing w:before="100" w:beforeAutospacing="1" w:after="100" w:afterAutospacing="1"/>
    </w:pPr>
    <w:rPr>
      <w:rFonts w:ascii="新細明體" w:hAnsi="新細明體" w:cs="新細明體"/>
      <w:kern w:val="0"/>
    </w:rPr>
  </w:style>
  <w:style w:type="paragraph" w:styleId="ab">
    <w:name w:val="Date"/>
    <w:basedOn w:val="a"/>
    <w:next w:val="a"/>
    <w:link w:val="ac"/>
    <w:uiPriority w:val="99"/>
    <w:semiHidden/>
    <w:unhideWhenUsed/>
    <w:rsid w:val="009B1A93"/>
    <w:pPr>
      <w:jc w:val="right"/>
    </w:pPr>
  </w:style>
  <w:style w:type="character" w:customStyle="1" w:styleId="ac">
    <w:name w:val="日期 字元"/>
    <w:basedOn w:val="a0"/>
    <w:link w:val="ab"/>
    <w:uiPriority w:val="99"/>
    <w:semiHidden/>
    <w:rsid w:val="009B1A93"/>
    <w:rPr>
      <w:rFonts w:ascii="Times New Roman" w:eastAsia="新細明體" w:hAnsi="Times New Roman" w:cs="Times New Roman"/>
      <w:szCs w:val="24"/>
    </w:rPr>
  </w:style>
  <w:style w:type="character" w:customStyle="1" w:styleId="apple-converted-space">
    <w:name w:val="apple-converted-space"/>
    <w:basedOn w:val="a0"/>
    <w:rsid w:val="009C34DB"/>
  </w:style>
  <w:style w:type="paragraph" w:customStyle="1" w:styleId="ad">
    <w:name w:val="數據格式"/>
    <w:basedOn w:val="a"/>
    <w:link w:val="ae"/>
    <w:qFormat/>
    <w:rsid w:val="00BD4378"/>
    <w:pPr>
      <w:jc w:val="center"/>
    </w:pPr>
    <w:rPr>
      <w:rFonts w:ascii="Tahoma" w:hAnsi="Tahoma" w:cs="Tahoma"/>
      <w:sz w:val="18"/>
    </w:rPr>
  </w:style>
  <w:style w:type="character" w:customStyle="1" w:styleId="ae">
    <w:name w:val="數據格式 字元"/>
    <w:basedOn w:val="a0"/>
    <w:link w:val="ad"/>
    <w:rsid w:val="00BD4378"/>
    <w:rPr>
      <w:rFonts w:ascii="Tahoma" w:eastAsia="新細明體" w:hAnsi="Tahoma" w:cs="Tahom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10">
      <w:bodyDiv w:val="1"/>
      <w:marLeft w:val="0"/>
      <w:marRight w:val="0"/>
      <w:marTop w:val="0"/>
      <w:marBottom w:val="0"/>
      <w:divBdr>
        <w:top w:val="none" w:sz="0" w:space="0" w:color="auto"/>
        <w:left w:val="none" w:sz="0" w:space="0" w:color="auto"/>
        <w:bottom w:val="none" w:sz="0" w:space="0" w:color="auto"/>
        <w:right w:val="none" w:sz="0" w:space="0" w:color="auto"/>
      </w:divBdr>
    </w:div>
    <w:div w:id="20980044">
      <w:bodyDiv w:val="1"/>
      <w:marLeft w:val="0"/>
      <w:marRight w:val="0"/>
      <w:marTop w:val="0"/>
      <w:marBottom w:val="0"/>
      <w:divBdr>
        <w:top w:val="none" w:sz="0" w:space="0" w:color="auto"/>
        <w:left w:val="none" w:sz="0" w:space="0" w:color="auto"/>
        <w:bottom w:val="none" w:sz="0" w:space="0" w:color="auto"/>
        <w:right w:val="none" w:sz="0" w:space="0" w:color="auto"/>
      </w:divBdr>
    </w:div>
    <w:div w:id="41909068">
      <w:bodyDiv w:val="1"/>
      <w:marLeft w:val="0"/>
      <w:marRight w:val="0"/>
      <w:marTop w:val="0"/>
      <w:marBottom w:val="0"/>
      <w:divBdr>
        <w:top w:val="none" w:sz="0" w:space="0" w:color="auto"/>
        <w:left w:val="none" w:sz="0" w:space="0" w:color="auto"/>
        <w:bottom w:val="none" w:sz="0" w:space="0" w:color="auto"/>
        <w:right w:val="none" w:sz="0" w:space="0" w:color="auto"/>
      </w:divBdr>
    </w:div>
    <w:div w:id="54160001">
      <w:bodyDiv w:val="1"/>
      <w:marLeft w:val="0"/>
      <w:marRight w:val="0"/>
      <w:marTop w:val="0"/>
      <w:marBottom w:val="0"/>
      <w:divBdr>
        <w:top w:val="none" w:sz="0" w:space="0" w:color="auto"/>
        <w:left w:val="none" w:sz="0" w:space="0" w:color="auto"/>
        <w:bottom w:val="none" w:sz="0" w:space="0" w:color="auto"/>
        <w:right w:val="none" w:sz="0" w:space="0" w:color="auto"/>
      </w:divBdr>
    </w:div>
    <w:div w:id="54164236">
      <w:bodyDiv w:val="1"/>
      <w:marLeft w:val="0"/>
      <w:marRight w:val="0"/>
      <w:marTop w:val="0"/>
      <w:marBottom w:val="0"/>
      <w:divBdr>
        <w:top w:val="none" w:sz="0" w:space="0" w:color="auto"/>
        <w:left w:val="none" w:sz="0" w:space="0" w:color="auto"/>
        <w:bottom w:val="none" w:sz="0" w:space="0" w:color="auto"/>
        <w:right w:val="none" w:sz="0" w:space="0" w:color="auto"/>
      </w:divBdr>
    </w:div>
    <w:div w:id="65077538">
      <w:bodyDiv w:val="1"/>
      <w:marLeft w:val="0"/>
      <w:marRight w:val="0"/>
      <w:marTop w:val="0"/>
      <w:marBottom w:val="0"/>
      <w:divBdr>
        <w:top w:val="none" w:sz="0" w:space="0" w:color="auto"/>
        <w:left w:val="none" w:sz="0" w:space="0" w:color="auto"/>
        <w:bottom w:val="none" w:sz="0" w:space="0" w:color="auto"/>
        <w:right w:val="none" w:sz="0" w:space="0" w:color="auto"/>
      </w:divBdr>
    </w:div>
    <w:div w:id="76370738">
      <w:bodyDiv w:val="1"/>
      <w:marLeft w:val="0"/>
      <w:marRight w:val="0"/>
      <w:marTop w:val="0"/>
      <w:marBottom w:val="0"/>
      <w:divBdr>
        <w:top w:val="none" w:sz="0" w:space="0" w:color="auto"/>
        <w:left w:val="none" w:sz="0" w:space="0" w:color="auto"/>
        <w:bottom w:val="none" w:sz="0" w:space="0" w:color="auto"/>
        <w:right w:val="none" w:sz="0" w:space="0" w:color="auto"/>
      </w:divBdr>
    </w:div>
    <w:div w:id="77210763">
      <w:bodyDiv w:val="1"/>
      <w:marLeft w:val="0"/>
      <w:marRight w:val="0"/>
      <w:marTop w:val="0"/>
      <w:marBottom w:val="0"/>
      <w:divBdr>
        <w:top w:val="none" w:sz="0" w:space="0" w:color="auto"/>
        <w:left w:val="none" w:sz="0" w:space="0" w:color="auto"/>
        <w:bottom w:val="none" w:sz="0" w:space="0" w:color="auto"/>
        <w:right w:val="none" w:sz="0" w:space="0" w:color="auto"/>
      </w:divBdr>
    </w:div>
    <w:div w:id="96026126">
      <w:bodyDiv w:val="1"/>
      <w:marLeft w:val="0"/>
      <w:marRight w:val="0"/>
      <w:marTop w:val="0"/>
      <w:marBottom w:val="0"/>
      <w:divBdr>
        <w:top w:val="none" w:sz="0" w:space="0" w:color="auto"/>
        <w:left w:val="none" w:sz="0" w:space="0" w:color="auto"/>
        <w:bottom w:val="none" w:sz="0" w:space="0" w:color="auto"/>
        <w:right w:val="none" w:sz="0" w:space="0" w:color="auto"/>
      </w:divBdr>
    </w:div>
    <w:div w:id="99494644">
      <w:bodyDiv w:val="1"/>
      <w:marLeft w:val="0"/>
      <w:marRight w:val="0"/>
      <w:marTop w:val="0"/>
      <w:marBottom w:val="0"/>
      <w:divBdr>
        <w:top w:val="none" w:sz="0" w:space="0" w:color="auto"/>
        <w:left w:val="none" w:sz="0" w:space="0" w:color="auto"/>
        <w:bottom w:val="none" w:sz="0" w:space="0" w:color="auto"/>
        <w:right w:val="none" w:sz="0" w:space="0" w:color="auto"/>
      </w:divBdr>
    </w:div>
    <w:div w:id="103966008">
      <w:bodyDiv w:val="1"/>
      <w:marLeft w:val="0"/>
      <w:marRight w:val="0"/>
      <w:marTop w:val="0"/>
      <w:marBottom w:val="0"/>
      <w:divBdr>
        <w:top w:val="none" w:sz="0" w:space="0" w:color="auto"/>
        <w:left w:val="none" w:sz="0" w:space="0" w:color="auto"/>
        <w:bottom w:val="none" w:sz="0" w:space="0" w:color="auto"/>
        <w:right w:val="none" w:sz="0" w:space="0" w:color="auto"/>
      </w:divBdr>
    </w:div>
    <w:div w:id="106969350">
      <w:bodyDiv w:val="1"/>
      <w:marLeft w:val="0"/>
      <w:marRight w:val="0"/>
      <w:marTop w:val="0"/>
      <w:marBottom w:val="0"/>
      <w:divBdr>
        <w:top w:val="none" w:sz="0" w:space="0" w:color="auto"/>
        <w:left w:val="none" w:sz="0" w:space="0" w:color="auto"/>
        <w:bottom w:val="none" w:sz="0" w:space="0" w:color="auto"/>
        <w:right w:val="none" w:sz="0" w:space="0" w:color="auto"/>
      </w:divBdr>
    </w:div>
    <w:div w:id="109908471">
      <w:bodyDiv w:val="1"/>
      <w:marLeft w:val="0"/>
      <w:marRight w:val="0"/>
      <w:marTop w:val="0"/>
      <w:marBottom w:val="0"/>
      <w:divBdr>
        <w:top w:val="none" w:sz="0" w:space="0" w:color="auto"/>
        <w:left w:val="none" w:sz="0" w:space="0" w:color="auto"/>
        <w:bottom w:val="none" w:sz="0" w:space="0" w:color="auto"/>
        <w:right w:val="none" w:sz="0" w:space="0" w:color="auto"/>
      </w:divBdr>
    </w:div>
    <w:div w:id="132992621">
      <w:bodyDiv w:val="1"/>
      <w:marLeft w:val="0"/>
      <w:marRight w:val="0"/>
      <w:marTop w:val="0"/>
      <w:marBottom w:val="0"/>
      <w:divBdr>
        <w:top w:val="none" w:sz="0" w:space="0" w:color="auto"/>
        <w:left w:val="none" w:sz="0" w:space="0" w:color="auto"/>
        <w:bottom w:val="none" w:sz="0" w:space="0" w:color="auto"/>
        <w:right w:val="none" w:sz="0" w:space="0" w:color="auto"/>
      </w:divBdr>
    </w:div>
    <w:div w:id="142475629">
      <w:bodyDiv w:val="1"/>
      <w:marLeft w:val="0"/>
      <w:marRight w:val="0"/>
      <w:marTop w:val="0"/>
      <w:marBottom w:val="0"/>
      <w:divBdr>
        <w:top w:val="none" w:sz="0" w:space="0" w:color="auto"/>
        <w:left w:val="none" w:sz="0" w:space="0" w:color="auto"/>
        <w:bottom w:val="none" w:sz="0" w:space="0" w:color="auto"/>
        <w:right w:val="none" w:sz="0" w:space="0" w:color="auto"/>
      </w:divBdr>
    </w:div>
    <w:div w:id="151138251">
      <w:bodyDiv w:val="1"/>
      <w:marLeft w:val="0"/>
      <w:marRight w:val="0"/>
      <w:marTop w:val="0"/>
      <w:marBottom w:val="0"/>
      <w:divBdr>
        <w:top w:val="none" w:sz="0" w:space="0" w:color="auto"/>
        <w:left w:val="none" w:sz="0" w:space="0" w:color="auto"/>
        <w:bottom w:val="none" w:sz="0" w:space="0" w:color="auto"/>
        <w:right w:val="none" w:sz="0" w:space="0" w:color="auto"/>
      </w:divBdr>
    </w:div>
    <w:div w:id="167405295">
      <w:bodyDiv w:val="1"/>
      <w:marLeft w:val="0"/>
      <w:marRight w:val="0"/>
      <w:marTop w:val="0"/>
      <w:marBottom w:val="0"/>
      <w:divBdr>
        <w:top w:val="none" w:sz="0" w:space="0" w:color="auto"/>
        <w:left w:val="none" w:sz="0" w:space="0" w:color="auto"/>
        <w:bottom w:val="none" w:sz="0" w:space="0" w:color="auto"/>
        <w:right w:val="none" w:sz="0" w:space="0" w:color="auto"/>
      </w:divBdr>
    </w:div>
    <w:div w:id="169417557">
      <w:bodyDiv w:val="1"/>
      <w:marLeft w:val="0"/>
      <w:marRight w:val="0"/>
      <w:marTop w:val="0"/>
      <w:marBottom w:val="0"/>
      <w:divBdr>
        <w:top w:val="none" w:sz="0" w:space="0" w:color="auto"/>
        <w:left w:val="none" w:sz="0" w:space="0" w:color="auto"/>
        <w:bottom w:val="none" w:sz="0" w:space="0" w:color="auto"/>
        <w:right w:val="none" w:sz="0" w:space="0" w:color="auto"/>
      </w:divBdr>
    </w:div>
    <w:div w:id="174074628">
      <w:bodyDiv w:val="1"/>
      <w:marLeft w:val="0"/>
      <w:marRight w:val="0"/>
      <w:marTop w:val="0"/>
      <w:marBottom w:val="0"/>
      <w:divBdr>
        <w:top w:val="none" w:sz="0" w:space="0" w:color="auto"/>
        <w:left w:val="none" w:sz="0" w:space="0" w:color="auto"/>
        <w:bottom w:val="none" w:sz="0" w:space="0" w:color="auto"/>
        <w:right w:val="none" w:sz="0" w:space="0" w:color="auto"/>
      </w:divBdr>
    </w:div>
    <w:div w:id="190609845">
      <w:bodyDiv w:val="1"/>
      <w:marLeft w:val="0"/>
      <w:marRight w:val="0"/>
      <w:marTop w:val="0"/>
      <w:marBottom w:val="0"/>
      <w:divBdr>
        <w:top w:val="none" w:sz="0" w:space="0" w:color="auto"/>
        <w:left w:val="none" w:sz="0" w:space="0" w:color="auto"/>
        <w:bottom w:val="none" w:sz="0" w:space="0" w:color="auto"/>
        <w:right w:val="none" w:sz="0" w:space="0" w:color="auto"/>
      </w:divBdr>
    </w:div>
    <w:div w:id="209536868">
      <w:bodyDiv w:val="1"/>
      <w:marLeft w:val="0"/>
      <w:marRight w:val="0"/>
      <w:marTop w:val="0"/>
      <w:marBottom w:val="0"/>
      <w:divBdr>
        <w:top w:val="none" w:sz="0" w:space="0" w:color="auto"/>
        <w:left w:val="none" w:sz="0" w:space="0" w:color="auto"/>
        <w:bottom w:val="none" w:sz="0" w:space="0" w:color="auto"/>
        <w:right w:val="none" w:sz="0" w:space="0" w:color="auto"/>
      </w:divBdr>
    </w:div>
    <w:div w:id="214583085">
      <w:bodyDiv w:val="1"/>
      <w:marLeft w:val="0"/>
      <w:marRight w:val="0"/>
      <w:marTop w:val="0"/>
      <w:marBottom w:val="0"/>
      <w:divBdr>
        <w:top w:val="none" w:sz="0" w:space="0" w:color="auto"/>
        <w:left w:val="none" w:sz="0" w:space="0" w:color="auto"/>
        <w:bottom w:val="none" w:sz="0" w:space="0" w:color="auto"/>
        <w:right w:val="none" w:sz="0" w:space="0" w:color="auto"/>
      </w:divBdr>
    </w:div>
    <w:div w:id="230426579">
      <w:bodyDiv w:val="1"/>
      <w:marLeft w:val="0"/>
      <w:marRight w:val="0"/>
      <w:marTop w:val="0"/>
      <w:marBottom w:val="0"/>
      <w:divBdr>
        <w:top w:val="none" w:sz="0" w:space="0" w:color="auto"/>
        <w:left w:val="none" w:sz="0" w:space="0" w:color="auto"/>
        <w:bottom w:val="none" w:sz="0" w:space="0" w:color="auto"/>
        <w:right w:val="none" w:sz="0" w:space="0" w:color="auto"/>
      </w:divBdr>
    </w:div>
    <w:div w:id="230776654">
      <w:bodyDiv w:val="1"/>
      <w:marLeft w:val="0"/>
      <w:marRight w:val="0"/>
      <w:marTop w:val="0"/>
      <w:marBottom w:val="0"/>
      <w:divBdr>
        <w:top w:val="none" w:sz="0" w:space="0" w:color="auto"/>
        <w:left w:val="none" w:sz="0" w:space="0" w:color="auto"/>
        <w:bottom w:val="none" w:sz="0" w:space="0" w:color="auto"/>
        <w:right w:val="none" w:sz="0" w:space="0" w:color="auto"/>
      </w:divBdr>
    </w:div>
    <w:div w:id="250355382">
      <w:bodyDiv w:val="1"/>
      <w:marLeft w:val="0"/>
      <w:marRight w:val="0"/>
      <w:marTop w:val="0"/>
      <w:marBottom w:val="0"/>
      <w:divBdr>
        <w:top w:val="none" w:sz="0" w:space="0" w:color="auto"/>
        <w:left w:val="none" w:sz="0" w:space="0" w:color="auto"/>
        <w:bottom w:val="none" w:sz="0" w:space="0" w:color="auto"/>
        <w:right w:val="none" w:sz="0" w:space="0" w:color="auto"/>
      </w:divBdr>
    </w:div>
    <w:div w:id="282688401">
      <w:bodyDiv w:val="1"/>
      <w:marLeft w:val="0"/>
      <w:marRight w:val="0"/>
      <w:marTop w:val="0"/>
      <w:marBottom w:val="0"/>
      <w:divBdr>
        <w:top w:val="none" w:sz="0" w:space="0" w:color="auto"/>
        <w:left w:val="none" w:sz="0" w:space="0" w:color="auto"/>
        <w:bottom w:val="none" w:sz="0" w:space="0" w:color="auto"/>
        <w:right w:val="none" w:sz="0" w:space="0" w:color="auto"/>
      </w:divBdr>
    </w:div>
    <w:div w:id="286474542">
      <w:bodyDiv w:val="1"/>
      <w:marLeft w:val="0"/>
      <w:marRight w:val="0"/>
      <w:marTop w:val="0"/>
      <w:marBottom w:val="0"/>
      <w:divBdr>
        <w:top w:val="none" w:sz="0" w:space="0" w:color="auto"/>
        <w:left w:val="none" w:sz="0" w:space="0" w:color="auto"/>
        <w:bottom w:val="none" w:sz="0" w:space="0" w:color="auto"/>
        <w:right w:val="none" w:sz="0" w:space="0" w:color="auto"/>
      </w:divBdr>
    </w:div>
    <w:div w:id="292949258">
      <w:bodyDiv w:val="1"/>
      <w:marLeft w:val="0"/>
      <w:marRight w:val="0"/>
      <w:marTop w:val="0"/>
      <w:marBottom w:val="0"/>
      <w:divBdr>
        <w:top w:val="none" w:sz="0" w:space="0" w:color="auto"/>
        <w:left w:val="none" w:sz="0" w:space="0" w:color="auto"/>
        <w:bottom w:val="none" w:sz="0" w:space="0" w:color="auto"/>
        <w:right w:val="none" w:sz="0" w:space="0" w:color="auto"/>
      </w:divBdr>
    </w:div>
    <w:div w:id="299462788">
      <w:bodyDiv w:val="1"/>
      <w:marLeft w:val="0"/>
      <w:marRight w:val="0"/>
      <w:marTop w:val="0"/>
      <w:marBottom w:val="0"/>
      <w:divBdr>
        <w:top w:val="none" w:sz="0" w:space="0" w:color="auto"/>
        <w:left w:val="none" w:sz="0" w:space="0" w:color="auto"/>
        <w:bottom w:val="none" w:sz="0" w:space="0" w:color="auto"/>
        <w:right w:val="none" w:sz="0" w:space="0" w:color="auto"/>
      </w:divBdr>
    </w:div>
    <w:div w:id="324285891">
      <w:bodyDiv w:val="1"/>
      <w:marLeft w:val="0"/>
      <w:marRight w:val="0"/>
      <w:marTop w:val="0"/>
      <w:marBottom w:val="0"/>
      <w:divBdr>
        <w:top w:val="none" w:sz="0" w:space="0" w:color="auto"/>
        <w:left w:val="none" w:sz="0" w:space="0" w:color="auto"/>
        <w:bottom w:val="none" w:sz="0" w:space="0" w:color="auto"/>
        <w:right w:val="none" w:sz="0" w:space="0" w:color="auto"/>
      </w:divBdr>
    </w:div>
    <w:div w:id="331687651">
      <w:bodyDiv w:val="1"/>
      <w:marLeft w:val="0"/>
      <w:marRight w:val="0"/>
      <w:marTop w:val="0"/>
      <w:marBottom w:val="0"/>
      <w:divBdr>
        <w:top w:val="none" w:sz="0" w:space="0" w:color="auto"/>
        <w:left w:val="none" w:sz="0" w:space="0" w:color="auto"/>
        <w:bottom w:val="none" w:sz="0" w:space="0" w:color="auto"/>
        <w:right w:val="none" w:sz="0" w:space="0" w:color="auto"/>
      </w:divBdr>
    </w:div>
    <w:div w:id="341781800">
      <w:bodyDiv w:val="1"/>
      <w:marLeft w:val="0"/>
      <w:marRight w:val="0"/>
      <w:marTop w:val="0"/>
      <w:marBottom w:val="0"/>
      <w:divBdr>
        <w:top w:val="none" w:sz="0" w:space="0" w:color="auto"/>
        <w:left w:val="none" w:sz="0" w:space="0" w:color="auto"/>
        <w:bottom w:val="none" w:sz="0" w:space="0" w:color="auto"/>
        <w:right w:val="none" w:sz="0" w:space="0" w:color="auto"/>
      </w:divBdr>
    </w:div>
    <w:div w:id="352419641">
      <w:bodyDiv w:val="1"/>
      <w:marLeft w:val="0"/>
      <w:marRight w:val="0"/>
      <w:marTop w:val="0"/>
      <w:marBottom w:val="0"/>
      <w:divBdr>
        <w:top w:val="none" w:sz="0" w:space="0" w:color="auto"/>
        <w:left w:val="none" w:sz="0" w:space="0" w:color="auto"/>
        <w:bottom w:val="none" w:sz="0" w:space="0" w:color="auto"/>
        <w:right w:val="none" w:sz="0" w:space="0" w:color="auto"/>
      </w:divBdr>
    </w:div>
    <w:div w:id="357435675">
      <w:bodyDiv w:val="1"/>
      <w:marLeft w:val="0"/>
      <w:marRight w:val="0"/>
      <w:marTop w:val="0"/>
      <w:marBottom w:val="0"/>
      <w:divBdr>
        <w:top w:val="none" w:sz="0" w:space="0" w:color="auto"/>
        <w:left w:val="none" w:sz="0" w:space="0" w:color="auto"/>
        <w:bottom w:val="none" w:sz="0" w:space="0" w:color="auto"/>
        <w:right w:val="none" w:sz="0" w:space="0" w:color="auto"/>
      </w:divBdr>
    </w:div>
    <w:div w:id="379986758">
      <w:bodyDiv w:val="1"/>
      <w:marLeft w:val="0"/>
      <w:marRight w:val="0"/>
      <w:marTop w:val="0"/>
      <w:marBottom w:val="0"/>
      <w:divBdr>
        <w:top w:val="none" w:sz="0" w:space="0" w:color="auto"/>
        <w:left w:val="none" w:sz="0" w:space="0" w:color="auto"/>
        <w:bottom w:val="none" w:sz="0" w:space="0" w:color="auto"/>
        <w:right w:val="none" w:sz="0" w:space="0" w:color="auto"/>
      </w:divBdr>
    </w:div>
    <w:div w:id="384648468">
      <w:bodyDiv w:val="1"/>
      <w:marLeft w:val="0"/>
      <w:marRight w:val="0"/>
      <w:marTop w:val="0"/>
      <w:marBottom w:val="0"/>
      <w:divBdr>
        <w:top w:val="none" w:sz="0" w:space="0" w:color="auto"/>
        <w:left w:val="none" w:sz="0" w:space="0" w:color="auto"/>
        <w:bottom w:val="none" w:sz="0" w:space="0" w:color="auto"/>
        <w:right w:val="none" w:sz="0" w:space="0" w:color="auto"/>
      </w:divBdr>
    </w:div>
    <w:div w:id="404034003">
      <w:bodyDiv w:val="1"/>
      <w:marLeft w:val="0"/>
      <w:marRight w:val="0"/>
      <w:marTop w:val="0"/>
      <w:marBottom w:val="0"/>
      <w:divBdr>
        <w:top w:val="none" w:sz="0" w:space="0" w:color="auto"/>
        <w:left w:val="none" w:sz="0" w:space="0" w:color="auto"/>
        <w:bottom w:val="none" w:sz="0" w:space="0" w:color="auto"/>
        <w:right w:val="none" w:sz="0" w:space="0" w:color="auto"/>
      </w:divBdr>
    </w:div>
    <w:div w:id="434980094">
      <w:bodyDiv w:val="1"/>
      <w:marLeft w:val="0"/>
      <w:marRight w:val="0"/>
      <w:marTop w:val="0"/>
      <w:marBottom w:val="0"/>
      <w:divBdr>
        <w:top w:val="none" w:sz="0" w:space="0" w:color="auto"/>
        <w:left w:val="none" w:sz="0" w:space="0" w:color="auto"/>
        <w:bottom w:val="none" w:sz="0" w:space="0" w:color="auto"/>
        <w:right w:val="none" w:sz="0" w:space="0" w:color="auto"/>
      </w:divBdr>
    </w:div>
    <w:div w:id="441656492">
      <w:bodyDiv w:val="1"/>
      <w:marLeft w:val="0"/>
      <w:marRight w:val="0"/>
      <w:marTop w:val="0"/>
      <w:marBottom w:val="0"/>
      <w:divBdr>
        <w:top w:val="none" w:sz="0" w:space="0" w:color="auto"/>
        <w:left w:val="none" w:sz="0" w:space="0" w:color="auto"/>
        <w:bottom w:val="none" w:sz="0" w:space="0" w:color="auto"/>
        <w:right w:val="none" w:sz="0" w:space="0" w:color="auto"/>
      </w:divBdr>
    </w:div>
    <w:div w:id="459805502">
      <w:bodyDiv w:val="1"/>
      <w:marLeft w:val="0"/>
      <w:marRight w:val="0"/>
      <w:marTop w:val="0"/>
      <w:marBottom w:val="0"/>
      <w:divBdr>
        <w:top w:val="none" w:sz="0" w:space="0" w:color="auto"/>
        <w:left w:val="none" w:sz="0" w:space="0" w:color="auto"/>
        <w:bottom w:val="none" w:sz="0" w:space="0" w:color="auto"/>
        <w:right w:val="none" w:sz="0" w:space="0" w:color="auto"/>
      </w:divBdr>
    </w:div>
    <w:div w:id="467940648">
      <w:bodyDiv w:val="1"/>
      <w:marLeft w:val="0"/>
      <w:marRight w:val="0"/>
      <w:marTop w:val="0"/>
      <w:marBottom w:val="0"/>
      <w:divBdr>
        <w:top w:val="none" w:sz="0" w:space="0" w:color="auto"/>
        <w:left w:val="none" w:sz="0" w:space="0" w:color="auto"/>
        <w:bottom w:val="none" w:sz="0" w:space="0" w:color="auto"/>
        <w:right w:val="none" w:sz="0" w:space="0" w:color="auto"/>
      </w:divBdr>
    </w:div>
    <w:div w:id="470483686">
      <w:bodyDiv w:val="1"/>
      <w:marLeft w:val="0"/>
      <w:marRight w:val="0"/>
      <w:marTop w:val="0"/>
      <w:marBottom w:val="0"/>
      <w:divBdr>
        <w:top w:val="none" w:sz="0" w:space="0" w:color="auto"/>
        <w:left w:val="none" w:sz="0" w:space="0" w:color="auto"/>
        <w:bottom w:val="none" w:sz="0" w:space="0" w:color="auto"/>
        <w:right w:val="none" w:sz="0" w:space="0" w:color="auto"/>
      </w:divBdr>
    </w:div>
    <w:div w:id="484008643">
      <w:bodyDiv w:val="1"/>
      <w:marLeft w:val="0"/>
      <w:marRight w:val="0"/>
      <w:marTop w:val="0"/>
      <w:marBottom w:val="0"/>
      <w:divBdr>
        <w:top w:val="none" w:sz="0" w:space="0" w:color="auto"/>
        <w:left w:val="none" w:sz="0" w:space="0" w:color="auto"/>
        <w:bottom w:val="none" w:sz="0" w:space="0" w:color="auto"/>
        <w:right w:val="none" w:sz="0" w:space="0" w:color="auto"/>
      </w:divBdr>
    </w:div>
    <w:div w:id="486635440">
      <w:bodyDiv w:val="1"/>
      <w:marLeft w:val="0"/>
      <w:marRight w:val="0"/>
      <w:marTop w:val="0"/>
      <w:marBottom w:val="0"/>
      <w:divBdr>
        <w:top w:val="none" w:sz="0" w:space="0" w:color="auto"/>
        <w:left w:val="none" w:sz="0" w:space="0" w:color="auto"/>
        <w:bottom w:val="none" w:sz="0" w:space="0" w:color="auto"/>
        <w:right w:val="none" w:sz="0" w:space="0" w:color="auto"/>
      </w:divBdr>
    </w:div>
    <w:div w:id="499544490">
      <w:bodyDiv w:val="1"/>
      <w:marLeft w:val="0"/>
      <w:marRight w:val="0"/>
      <w:marTop w:val="0"/>
      <w:marBottom w:val="0"/>
      <w:divBdr>
        <w:top w:val="none" w:sz="0" w:space="0" w:color="auto"/>
        <w:left w:val="none" w:sz="0" w:space="0" w:color="auto"/>
        <w:bottom w:val="none" w:sz="0" w:space="0" w:color="auto"/>
        <w:right w:val="none" w:sz="0" w:space="0" w:color="auto"/>
      </w:divBdr>
    </w:div>
    <w:div w:id="502663931">
      <w:bodyDiv w:val="1"/>
      <w:marLeft w:val="0"/>
      <w:marRight w:val="0"/>
      <w:marTop w:val="0"/>
      <w:marBottom w:val="0"/>
      <w:divBdr>
        <w:top w:val="none" w:sz="0" w:space="0" w:color="auto"/>
        <w:left w:val="none" w:sz="0" w:space="0" w:color="auto"/>
        <w:bottom w:val="none" w:sz="0" w:space="0" w:color="auto"/>
        <w:right w:val="none" w:sz="0" w:space="0" w:color="auto"/>
      </w:divBdr>
    </w:div>
    <w:div w:id="507256882">
      <w:bodyDiv w:val="1"/>
      <w:marLeft w:val="0"/>
      <w:marRight w:val="0"/>
      <w:marTop w:val="0"/>
      <w:marBottom w:val="0"/>
      <w:divBdr>
        <w:top w:val="none" w:sz="0" w:space="0" w:color="auto"/>
        <w:left w:val="none" w:sz="0" w:space="0" w:color="auto"/>
        <w:bottom w:val="none" w:sz="0" w:space="0" w:color="auto"/>
        <w:right w:val="none" w:sz="0" w:space="0" w:color="auto"/>
      </w:divBdr>
    </w:div>
    <w:div w:id="515122751">
      <w:bodyDiv w:val="1"/>
      <w:marLeft w:val="0"/>
      <w:marRight w:val="0"/>
      <w:marTop w:val="0"/>
      <w:marBottom w:val="0"/>
      <w:divBdr>
        <w:top w:val="none" w:sz="0" w:space="0" w:color="auto"/>
        <w:left w:val="none" w:sz="0" w:space="0" w:color="auto"/>
        <w:bottom w:val="none" w:sz="0" w:space="0" w:color="auto"/>
        <w:right w:val="none" w:sz="0" w:space="0" w:color="auto"/>
      </w:divBdr>
    </w:div>
    <w:div w:id="516432595">
      <w:bodyDiv w:val="1"/>
      <w:marLeft w:val="0"/>
      <w:marRight w:val="0"/>
      <w:marTop w:val="0"/>
      <w:marBottom w:val="0"/>
      <w:divBdr>
        <w:top w:val="none" w:sz="0" w:space="0" w:color="auto"/>
        <w:left w:val="none" w:sz="0" w:space="0" w:color="auto"/>
        <w:bottom w:val="none" w:sz="0" w:space="0" w:color="auto"/>
        <w:right w:val="none" w:sz="0" w:space="0" w:color="auto"/>
      </w:divBdr>
    </w:div>
    <w:div w:id="526525520">
      <w:bodyDiv w:val="1"/>
      <w:marLeft w:val="0"/>
      <w:marRight w:val="0"/>
      <w:marTop w:val="0"/>
      <w:marBottom w:val="0"/>
      <w:divBdr>
        <w:top w:val="none" w:sz="0" w:space="0" w:color="auto"/>
        <w:left w:val="none" w:sz="0" w:space="0" w:color="auto"/>
        <w:bottom w:val="none" w:sz="0" w:space="0" w:color="auto"/>
        <w:right w:val="none" w:sz="0" w:space="0" w:color="auto"/>
      </w:divBdr>
    </w:div>
    <w:div w:id="545683571">
      <w:bodyDiv w:val="1"/>
      <w:marLeft w:val="0"/>
      <w:marRight w:val="0"/>
      <w:marTop w:val="0"/>
      <w:marBottom w:val="0"/>
      <w:divBdr>
        <w:top w:val="none" w:sz="0" w:space="0" w:color="auto"/>
        <w:left w:val="none" w:sz="0" w:space="0" w:color="auto"/>
        <w:bottom w:val="none" w:sz="0" w:space="0" w:color="auto"/>
        <w:right w:val="none" w:sz="0" w:space="0" w:color="auto"/>
      </w:divBdr>
    </w:div>
    <w:div w:id="546457778">
      <w:bodyDiv w:val="1"/>
      <w:marLeft w:val="0"/>
      <w:marRight w:val="0"/>
      <w:marTop w:val="0"/>
      <w:marBottom w:val="0"/>
      <w:divBdr>
        <w:top w:val="none" w:sz="0" w:space="0" w:color="auto"/>
        <w:left w:val="none" w:sz="0" w:space="0" w:color="auto"/>
        <w:bottom w:val="none" w:sz="0" w:space="0" w:color="auto"/>
        <w:right w:val="none" w:sz="0" w:space="0" w:color="auto"/>
      </w:divBdr>
    </w:div>
    <w:div w:id="555162405">
      <w:bodyDiv w:val="1"/>
      <w:marLeft w:val="0"/>
      <w:marRight w:val="0"/>
      <w:marTop w:val="0"/>
      <w:marBottom w:val="0"/>
      <w:divBdr>
        <w:top w:val="none" w:sz="0" w:space="0" w:color="auto"/>
        <w:left w:val="none" w:sz="0" w:space="0" w:color="auto"/>
        <w:bottom w:val="none" w:sz="0" w:space="0" w:color="auto"/>
        <w:right w:val="none" w:sz="0" w:space="0" w:color="auto"/>
      </w:divBdr>
    </w:div>
    <w:div w:id="587423608">
      <w:bodyDiv w:val="1"/>
      <w:marLeft w:val="0"/>
      <w:marRight w:val="0"/>
      <w:marTop w:val="0"/>
      <w:marBottom w:val="0"/>
      <w:divBdr>
        <w:top w:val="none" w:sz="0" w:space="0" w:color="auto"/>
        <w:left w:val="none" w:sz="0" w:space="0" w:color="auto"/>
        <w:bottom w:val="none" w:sz="0" w:space="0" w:color="auto"/>
        <w:right w:val="none" w:sz="0" w:space="0" w:color="auto"/>
      </w:divBdr>
    </w:div>
    <w:div w:id="602032513">
      <w:bodyDiv w:val="1"/>
      <w:marLeft w:val="0"/>
      <w:marRight w:val="0"/>
      <w:marTop w:val="0"/>
      <w:marBottom w:val="0"/>
      <w:divBdr>
        <w:top w:val="none" w:sz="0" w:space="0" w:color="auto"/>
        <w:left w:val="none" w:sz="0" w:space="0" w:color="auto"/>
        <w:bottom w:val="none" w:sz="0" w:space="0" w:color="auto"/>
        <w:right w:val="none" w:sz="0" w:space="0" w:color="auto"/>
      </w:divBdr>
    </w:div>
    <w:div w:id="609164560">
      <w:bodyDiv w:val="1"/>
      <w:marLeft w:val="0"/>
      <w:marRight w:val="0"/>
      <w:marTop w:val="0"/>
      <w:marBottom w:val="0"/>
      <w:divBdr>
        <w:top w:val="none" w:sz="0" w:space="0" w:color="auto"/>
        <w:left w:val="none" w:sz="0" w:space="0" w:color="auto"/>
        <w:bottom w:val="none" w:sz="0" w:space="0" w:color="auto"/>
        <w:right w:val="none" w:sz="0" w:space="0" w:color="auto"/>
      </w:divBdr>
    </w:div>
    <w:div w:id="656810851">
      <w:bodyDiv w:val="1"/>
      <w:marLeft w:val="0"/>
      <w:marRight w:val="0"/>
      <w:marTop w:val="0"/>
      <w:marBottom w:val="0"/>
      <w:divBdr>
        <w:top w:val="none" w:sz="0" w:space="0" w:color="auto"/>
        <w:left w:val="none" w:sz="0" w:space="0" w:color="auto"/>
        <w:bottom w:val="none" w:sz="0" w:space="0" w:color="auto"/>
        <w:right w:val="none" w:sz="0" w:space="0" w:color="auto"/>
      </w:divBdr>
    </w:div>
    <w:div w:id="669992456">
      <w:bodyDiv w:val="1"/>
      <w:marLeft w:val="0"/>
      <w:marRight w:val="0"/>
      <w:marTop w:val="0"/>
      <w:marBottom w:val="0"/>
      <w:divBdr>
        <w:top w:val="none" w:sz="0" w:space="0" w:color="auto"/>
        <w:left w:val="none" w:sz="0" w:space="0" w:color="auto"/>
        <w:bottom w:val="none" w:sz="0" w:space="0" w:color="auto"/>
        <w:right w:val="none" w:sz="0" w:space="0" w:color="auto"/>
      </w:divBdr>
    </w:div>
    <w:div w:id="673456721">
      <w:bodyDiv w:val="1"/>
      <w:marLeft w:val="0"/>
      <w:marRight w:val="0"/>
      <w:marTop w:val="0"/>
      <w:marBottom w:val="0"/>
      <w:divBdr>
        <w:top w:val="none" w:sz="0" w:space="0" w:color="auto"/>
        <w:left w:val="none" w:sz="0" w:space="0" w:color="auto"/>
        <w:bottom w:val="none" w:sz="0" w:space="0" w:color="auto"/>
        <w:right w:val="none" w:sz="0" w:space="0" w:color="auto"/>
      </w:divBdr>
    </w:div>
    <w:div w:id="674579065">
      <w:bodyDiv w:val="1"/>
      <w:marLeft w:val="0"/>
      <w:marRight w:val="0"/>
      <w:marTop w:val="0"/>
      <w:marBottom w:val="0"/>
      <w:divBdr>
        <w:top w:val="none" w:sz="0" w:space="0" w:color="auto"/>
        <w:left w:val="none" w:sz="0" w:space="0" w:color="auto"/>
        <w:bottom w:val="none" w:sz="0" w:space="0" w:color="auto"/>
        <w:right w:val="none" w:sz="0" w:space="0" w:color="auto"/>
      </w:divBdr>
    </w:div>
    <w:div w:id="680667773">
      <w:bodyDiv w:val="1"/>
      <w:marLeft w:val="0"/>
      <w:marRight w:val="0"/>
      <w:marTop w:val="0"/>
      <w:marBottom w:val="0"/>
      <w:divBdr>
        <w:top w:val="none" w:sz="0" w:space="0" w:color="auto"/>
        <w:left w:val="none" w:sz="0" w:space="0" w:color="auto"/>
        <w:bottom w:val="none" w:sz="0" w:space="0" w:color="auto"/>
        <w:right w:val="none" w:sz="0" w:space="0" w:color="auto"/>
      </w:divBdr>
    </w:div>
    <w:div w:id="683240747">
      <w:bodyDiv w:val="1"/>
      <w:marLeft w:val="0"/>
      <w:marRight w:val="0"/>
      <w:marTop w:val="0"/>
      <w:marBottom w:val="0"/>
      <w:divBdr>
        <w:top w:val="none" w:sz="0" w:space="0" w:color="auto"/>
        <w:left w:val="none" w:sz="0" w:space="0" w:color="auto"/>
        <w:bottom w:val="none" w:sz="0" w:space="0" w:color="auto"/>
        <w:right w:val="none" w:sz="0" w:space="0" w:color="auto"/>
      </w:divBdr>
    </w:div>
    <w:div w:id="683551863">
      <w:bodyDiv w:val="1"/>
      <w:marLeft w:val="0"/>
      <w:marRight w:val="0"/>
      <w:marTop w:val="0"/>
      <w:marBottom w:val="0"/>
      <w:divBdr>
        <w:top w:val="none" w:sz="0" w:space="0" w:color="auto"/>
        <w:left w:val="none" w:sz="0" w:space="0" w:color="auto"/>
        <w:bottom w:val="none" w:sz="0" w:space="0" w:color="auto"/>
        <w:right w:val="none" w:sz="0" w:space="0" w:color="auto"/>
      </w:divBdr>
    </w:div>
    <w:div w:id="685205360">
      <w:bodyDiv w:val="1"/>
      <w:marLeft w:val="0"/>
      <w:marRight w:val="0"/>
      <w:marTop w:val="0"/>
      <w:marBottom w:val="0"/>
      <w:divBdr>
        <w:top w:val="none" w:sz="0" w:space="0" w:color="auto"/>
        <w:left w:val="none" w:sz="0" w:space="0" w:color="auto"/>
        <w:bottom w:val="none" w:sz="0" w:space="0" w:color="auto"/>
        <w:right w:val="none" w:sz="0" w:space="0" w:color="auto"/>
      </w:divBdr>
    </w:div>
    <w:div w:id="698355822">
      <w:bodyDiv w:val="1"/>
      <w:marLeft w:val="0"/>
      <w:marRight w:val="0"/>
      <w:marTop w:val="0"/>
      <w:marBottom w:val="0"/>
      <w:divBdr>
        <w:top w:val="none" w:sz="0" w:space="0" w:color="auto"/>
        <w:left w:val="none" w:sz="0" w:space="0" w:color="auto"/>
        <w:bottom w:val="none" w:sz="0" w:space="0" w:color="auto"/>
        <w:right w:val="none" w:sz="0" w:space="0" w:color="auto"/>
      </w:divBdr>
    </w:div>
    <w:div w:id="709768985">
      <w:bodyDiv w:val="1"/>
      <w:marLeft w:val="0"/>
      <w:marRight w:val="0"/>
      <w:marTop w:val="0"/>
      <w:marBottom w:val="0"/>
      <w:divBdr>
        <w:top w:val="none" w:sz="0" w:space="0" w:color="auto"/>
        <w:left w:val="none" w:sz="0" w:space="0" w:color="auto"/>
        <w:bottom w:val="none" w:sz="0" w:space="0" w:color="auto"/>
        <w:right w:val="none" w:sz="0" w:space="0" w:color="auto"/>
      </w:divBdr>
    </w:div>
    <w:div w:id="715665400">
      <w:bodyDiv w:val="1"/>
      <w:marLeft w:val="0"/>
      <w:marRight w:val="0"/>
      <w:marTop w:val="0"/>
      <w:marBottom w:val="0"/>
      <w:divBdr>
        <w:top w:val="none" w:sz="0" w:space="0" w:color="auto"/>
        <w:left w:val="none" w:sz="0" w:space="0" w:color="auto"/>
        <w:bottom w:val="none" w:sz="0" w:space="0" w:color="auto"/>
        <w:right w:val="none" w:sz="0" w:space="0" w:color="auto"/>
      </w:divBdr>
    </w:div>
    <w:div w:id="739059247">
      <w:bodyDiv w:val="1"/>
      <w:marLeft w:val="0"/>
      <w:marRight w:val="0"/>
      <w:marTop w:val="0"/>
      <w:marBottom w:val="0"/>
      <w:divBdr>
        <w:top w:val="none" w:sz="0" w:space="0" w:color="auto"/>
        <w:left w:val="none" w:sz="0" w:space="0" w:color="auto"/>
        <w:bottom w:val="none" w:sz="0" w:space="0" w:color="auto"/>
        <w:right w:val="none" w:sz="0" w:space="0" w:color="auto"/>
      </w:divBdr>
    </w:div>
    <w:div w:id="745685802">
      <w:bodyDiv w:val="1"/>
      <w:marLeft w:val="0"/>
      <w:marRight w:val="0"/>
      <w:marTop w:val="0"/>
      <w:marBottom w:val="0"/>
      <w:divBdr>
        <w:top w:val="none" w:sz="0" w:space="0" w:color="auto"/>
        <w:left w:val="none" w:sz="0" w:space="0" w:color="auto"/>
        <w:bottom w:val="none" w:sz="0" w:space="0" w:color="auto"/>
        <w:right w:val="none" w:sz="0" w:space="0" w:color="auto"/>
      </w:divBdr>
    </w:div>
    <w:div w:id="757555527">
      <w:bodyDiv w:val="1"/>
      <w:marLeft w:val="0"/>
      <w:marRight w:val="0"/>
      <w:marTop w:val="0"/>
      <w:marBottom w:val="0"/>
      <w:divBdr>
        <w:top w:val="none" w:sz="0" w:space="0" w:color="auto"/>
        <w:left w:val="none" w:sz="0" w:space="0" w:color="auto"/>
        <w:bottom w:val="none" w:sz="0" w:space="0" w:color="auto"/>
        <w:right w:val="none" w:sz="0" w:space="0" w:color="auto"/>
      </w:divBdr>
    </w:div>
    <w:div w:id="782922983">
      <w:bodyDiv w:val="1"/>
      <w:marLeft w:val="0"/>
      <w:marRight w:val="0"/>
      <w:marTop w:val="0"/>
      <w:marBottom w:val="0"/>
      <w:divBdr>
        <w:top w:val="none" w:sz="0" w:space="0" w:color="auto"/>
        <w:left w:val="none" w:sz="0" w:space="0" w:color="auto"/>
        <w:bottom w:val="none" w:sz="0" w:space="0" w:color="auto"/>
        <w:right w:val="none" w:sz="0" w:space="0" w:color="auto"/>
      </w:divBdr>
    </w:div>
    <w:div w:id="789595515">
      <w:bodyDiv w:val="1"/>
      <w:marLeft w:val="0"/>
      <w:marRight w:val="0"/>
      <w:marTop w:val="0"/>
      <w:marBottom w:val="0"/>
      <w:divBdr>
        <w:top w:val="none" w:sz="0" w:space="0" w:color="auto"/>
        <w:left w:val="none" w:sz="0" w:space="0" w:color="auto"/>
        <w:bottom w:val="none" w:sz="0" w:space="0" w:color="auto"/>
        <w:right w:val="none" w:sz="0" w:space="0" w:color="auto"/>
      </w:divBdr>
    </w:div>
    <w:div w:id="790979034">
      <w:bodyDiv w:val="1"/>
      <w:marLeft w:val="0"/>
      <w:marRight w:val="0"/>
      <w:marTop w:val="0"/>
      <w:marBottom w:val="0"/>
      <w:divBdr>
        <w:top w:val="none" w:sz="0" w:space="0" w:color="auto"/>
        <w:left w:val="none" w:sz="0" w:space="0" w:color="auto"/>
        <w:bottom w:val="none" w:sz="0" w:space="0" w:color="auto"/>
        <w:right w:val="none" w:sz="0" w:space="0" w:color="auto"/>
      </w:divBdr>
    </w:div>
    <w:div w:id="806315714">
      <w:bodyDiv w:val="1"/>
      <w:marLeft w:val="0"/>
      <w:marRight w:val="0"/>
      <w:marTop w:val="0"/>
      <w:marBottom w:val="0"/>
      <w:divBdr>
        <w:top w:val="none" w:sz="0" w:space="0" w:color="auto"/>
        <w:left w:val="none" w:sz="0" w:space="0" w:color="auto"/>
        <w:bottom w:val="none" w:sz="0" w:space="0" w:color="auto"/>
        <w:right w:val="none" w:sz="0" w:space="0" w:color="auto"/>
      </w:divBdr>
    </w:div>
    <w:div w:id="806553952">
      <w:bodyDiv w:val="1"/>
      <w:marLeft w:val="0"/>
      <w:marRight w:val="0"/>
      <w:marTop w:val="0"/>
      <w:marBottom w:val="0"/>
      <w:divBdr>
        <w:top w:val="none" w:sz="0" w:space="0" w:color="auto"/>
        <w:left w:val="none" w:sz="0" w:space="0" w:color="auto"/>
        <w:bottom w:val="none" w:sz="0" w:space="0" w:color="auto"/>
        <w:right w:val="none" w:sz="0" w:space="0" w:color="auto"/>
      </w:divBdr>
    </w:div>
    <w:div w:id="806825388">
      <w:bodyDiv w:val="1"/>
      <w:marLeft w:val="0"/>
      <w:marRight w:val="0"/>
      <w:marTop w:val="0"/>
      <w:marBottom w:val="0"/>
      <w:divBdr>
        <w:top w:val="none" w:sz="0" w:space="0" w:color="auto"/>
        <w:left w:val="none" w:sz="0" w:space="0" w:color="auto"/>
        <w:bottom w:val="none" w:sz="0" w:space="0" w:color="auto"/>
        <w:right w:val="none" w:sz="0" w:space="0" w:color="auto"/>
      </w:divBdr>
    </w:div>
    <w:div w:id="807091993">
      <w:bodyDiv w:val="1"/>
      <w:marLeft w:val="0"/>
      <w:marRight w:val="0"/>
      <w:marTop w:val="0"/>
      <w:marBottom w:val="0"/>
      <w:divBdr>
        <w:top w:val="none" w:sz="0" w:space="0" w:color="auto"/>
        <w:left w:val="none" w:sz="0" w:space="0" w:color="auto"/>
        <w:bottom w:val="none" w:sz="0" w:space="0" w:color="auto"/>
        <w:right w:val="none" w:sz="0" w:space="0" w:color="auto"/>
      </w:divBdr>
    </w:div>
    <w:div w:id="807749879">
      <w:bodyDiv w:val="1"/>
      <w:marLeft w:val="0"/>
      <w:marRight w:val="0"/>
      <w:marTop w:val="0"/>
      <w:marBottom w:val="0"/>
      <w:divBdr>
        <w:top w:val="none" w:sz="0" w:space="0" w:color="auto"/>
        <w:left w:val="none" w:sz="0" w:space="0" w:color="auto"/>
        <w:bottom w:val="none" w:sz="0" w:space="0" w:color="auto"/>
        <w:right w:val="none" w:sz="0" w:space="0" w:color="auto"/>
      </w:divBdr>
    </w:div>
    <w:div w:id="809445695">
      <w:bodyDiv w:val="1"/>
      <w:marLeft w:val="0"/>
      <w:marRight w:val="0"/>
      <w:marTop w:val="0"/>
      <w:marBottom w:val="0"/>
      <w:divBdr>
        <w:top w:val="none" w:sz="0" w:space="0" w:color="auto"/>
        <w:left w:val="none" w:sz="0" w:space="0" w:color="auto"/>
        <w:bottom w:val="none" w:sz="0" w:space="0" w:color="auto"/>
        <w:right w:val="none" w:sz="0" w:space="0" w:color="auto"/>
      </w:divBdr>
    </w:div>
    <w:div w:id="829323150">
      <w:bodyDiv w:val="1"/>
      <w:marLeft w:val="0"/>
      <w:marRight w:val="0"/>
      <w:marTop w:val="0"/>
      <w:marBottom w:val="0"/>
      <w:divBdr>
        <w:top w:val="none" w:sz="0" w:space="0" w:color="auto"/>
        <w:left w:val="none" w:sz="0" w:space="0" w:color="auto"/>
        <w:bottom w:val="none" w:sz="0" w:space="0" w:color="auto"/>
        <w:right w:val="none" w:sz="0" w:space="0" w:color="auto"/>
      </w:divBdr>
    </w:div>
    <w:div w:id="882058452">
      <w:bodyDiv w:val="1"/>
      <w:marLeft w:val="0"/>
      <w:marRight w:val="0"/>
      <w:marTop w:val="0"/>
      <w:marBottom w:val="0"/>
      <w:divBdr>
        <w:top w:val="none" w:sz="0" w:space="0" w:color="auto"/>
        <w:left w:val="none" w:sz="0" w:space="0" w:color="auto"/>
        <w:bottom w:val="none" w:sz="0" w:space="0" w:color="auto"/>
        <w:right w:val="none" w:sz="0" w:space="0" w:color="auto"/>
      </w:divBdr>
    </w:div>
    <w:div w:id="887185678">
      <w:bodyDiv w:val="1"/>
      <w:marLeft w:val="0"/>
      <w:marRight w:val="0"/>
      <w:marTop w:val="0"/>
      <w:marBottom w:val="0"/>
      <w:divBdr>
        <w:top w:val="none" w:sz="0" w:space="0" w:color="auto"/>
        <w:left w:val="none" w:sz="0" w:space="0" w:color="auto"/>
        <w:bottom w:val="none" w:sz="0" w:space="0" w:color="auto"/>
        <w:right w:val="none" w:sz="0" w:space="0" w:color="auto"/>
      </w:divBdr>
    </w:div>
    <w:div w:id="910045190">
      <w:bodyDiv w:val="1"/>
      <w:marLeft w:val="0"/>
      <w:marRight w:val="0"/>
      <w:marTop w:val="0"/>
      <w:marBottom w:val="0"/>
      <w:divBdr>
        <w:top w:val="none" w:sz="0" w:space="0" w:color="auto"/>
        <w:left w:val="none" w:sz="0" w:space="0" w:color="auto"/>
        <w:bottom w:val="none" w:sz="0" w:space="0" w:color="auto"/>
        <w:right w:val="none" w:sz="0" w:space="0" w:color="auto"/>
      </w:divBdr>
    </w:div>
    <w:div w:id="914318198">
      <w:bodyDiv w:val="1"/>
      <w:marLeft w:val="0"/>
      <w:marRight w:val="0"/>
      <w:marTop w:val="0"/>
      <w:marBottom w:val="0"/>
      <w:divBdr>
        <w:top w:val="none" w:sz="0" w:space="0" w:color="auto"/>
        <w:left w:val="none" w:sz="0" w:space="0" w:color="auto"/>
        <w:bottom w:val="none" w:sz="0" w:space="0" w:color="auto"/>
        <w:right w:val="none" w:sz="0" w:space="0" w:color="auto"/>
      </w:divBdr>
    </w:div>
    <w:div w:id="921181526">
      <w:bodyDiv w:val="1"/>
      <w:marLeft w:val="0"/>
      <w:marRight w:val="0"/>
      <w:marTop w:val="0"/>
      <w:marBottom w:val="0"/>
      <w:divBdr>
        <w:top w:val="none" w:sz="0" w:space="0" w:color="auto"/>
        <w:left w:val="none" w:sz="0" w:space="0" w:color="auto"/>
        <w:bottom w:val="none" w:sz="0" w:space="0" w:color="auto"/>
        <w:right w:val="none" w:sz="0" w:space="0" w:color="auto"/>
      </w:divBdr>
    </w:div>
    <w:div w:id="925651406">
      <w:bodyDiv w:val="1"/>
      <w:marLeft w:val="0"/>
      <w:marRight w:val="0"/>
      <w:marTop w:val="0"/>
      <w:marBottom w:val="0"/>
      <w:divBdr>
        <w:top w:val="none" w:sz="0" w:space="0" w:color="auto"/>
        <w:left w:val="none" w:sz="0" w:space="0" w:color="auto"/>
        <w:bottom w:val="none" w:sz="0" w:space="0" w:color="auto"/>
        <w:right w:val="none" w:sz="0" w:space="0" w:color="auto"/>
      </w:divBdr>
    </w:div>
    <w:div w:id="953173223">
      <w:bodyDiv w:val="1"/>
      <w:marLeft w:val="0"/>
      <w:marRight w:val="0"/>
      <w:marTop w:val="0"/>
      <w:marBottom w:val="0"/>
      <w:divBdr>
        <w:top w:val="none" w:sz="0" w:space="0" w:color="auto"/>
        <w:left w:val="none" w:sz="0" w:space="0" w:color="auto"/>
        <w:bottom w:val="none" w:sz="0" w:space="0" w:color="auto"/>
        <w:right w:val="none" w:sz="0" w:space="0" w:color="auto"/>
      </w:divBdr>
    </w:div>
    <w:div w:id="961618080">
      <w:bodyDiv w:val="1"/>
      <w:marLeft w:val="0"/>
      <w:marRight w:val="0"/>
      <w:marTop w:val="0"/>
      <w:marBottom w:val="0"/>
      <w:divBdr>
        <w:top w:val="none" w:sz="0" w:space="0" w:color="auto"/>
        <w:left w:val="none" w:sz="0" w:space="0" w:color="auto"/>
        <w:bottom w:val="none" w:sz="0" w:space="0" w:color="auto"/>
        <w:right w:val="none" w:sz="0" w:space="0" w:color="auto"/>
      </w:divBdr>
    </w:div>
    <w:div w:id="990521824">
      <w:bodyDiv w:val="1"/>
      <w:marLeft w:val="0"/>
      <w:marRight w:val="0"/>
      <w:marTop w:val="0"/>
      <w:marBottom w:val="0"/>
      <w:divBdr>
        <w:top w:val="none" w:sz="0" w:space="0" w:color="auto"/>
        <w:left w:val="none" w:sz="0" w:space="0" w:color="auto"/>
        <w:bottom w:val="none" w:sz="0" w:space="0" w:color="auto"/>
        <w:right w:val="none" w:sz="0" w:space="0" w:color="auto"/>
      </w:divBdr>
    </w:div>
    <w:div w:id="1022821816">
      <w:bodyDiv w:val="1"/>
      <w:marLeft w:val="0"/>
      <w:marRight w:val="0"/>
      <w:marTop w:val="0"/>
      <w:marBottom w:val="0"/>
      <w:divBdr>
        <w:top w:val="none" w:sz="0" w:space="0" w:color="auto"/>
        <w:left w:val="none" w:sz="0" w:space="0" w:color="auto"/>
        <w:bottom w:val="none" w:sz="0" w:space="0" w:color="auto"/>
        <w:right w:val="none" w:sz="0" w:space="0" w:color="auto"/>
      </w:divBdr>
    </w:div>
    <w:div w:id="1027297548">
      <w:bodyDiv w:val="1"/>
      <w:marLeft w:val="0"/>
      <w:marRight w:val="0"/>
      <w:marTop w:val="0"/>
      <w:marBottom w:val="0"/>
      <w:divBdr>
        <w:top w:val="none" w:sz="0" w:space="0" w:color="auto"/>
        <w:left w:val="none" w:sz="0" w:space="0" w:color="auto"/>
        <w:bottom w:val="none" w:sz="0" w:space="0" w:color="auto"/>
        <w:right w:val="none" w:sz="0" w:space="0" w:color="auto"/>
      </w:divBdr>
    </w:div>
    <w:div w:id="1034110390">
      <w:bodyDiv w:val="1"/>
      <w:marLeft w:val="0"/>
      <w:marRight w:val="0"/>
      <w:marTop w:val="0"/>
      <w:marBottom w:val="0"/>
      <w:divBdr>
        <w:top w:val="none" w:sz="0" w:space="0" w:color="auto"/>
        <w:left w:val="none" w:sz="0" w:space="0" w:color="auto"/>
        <w:bottom w:val="none" w:sz="0" w:space="0" w:color="auto"/>
        <w:right w:val="none" w:sz="0" w:space="0" w:color="auto"/>
      </w:divBdr>
    </w:div>
    <w:div w:id="1034422953">
      <w:bodyDiv w:val="1"/>
      <w:marLeft w:val="0"/>
      <w:marRight w:val="0"/>
      <w:marTop w:val="0"/>
      <w:marBottom w:val="0"/>
      <w:divBdr>
        <w:top w:val="none" w:sz="0" w:space="0" w:color="auto"/>
        <w:left w:val="none" w:sz="0" w:space="0" w:color="auto"/>
        <w:bottom w:val="none" w:sz="0" w:space="0" w:color="auto"/>
        <w:right w:val="none" w:sz="0" w:space="0" w:color="auto"/>
      </w:divBdr>
    </w:div>
    <w:div w:id="1035929826">
      <w:bodyDiv w:val="1"/>
      <w:marLeft w:val="0"/>
      <w:marRight w:val="0"/>
      <w:marTop w:val="0"/>
      <w:marBottom w:val="0"/>
      <w:divBdr>
        <w:top w:val="none" w:sz="0" w:space="0" w:color="auto"/>
        <w:left w:val="none" w:sz="0" w:space="0" w:color="auto"/>
        <w:bottom w:val="none" w:sz="0" w:space="0" w:color="auto"/>
        <w:right w:val="none" w:sz="0" w:space="0" w:color="auto"/>
      </w:divBdr>
    </w:div>
    <w:div w:id="1048065080">
      <w:bodyDiv w:val="1"/>
      <w:marLeft w:val="0"/>
      <w:marRight w:val="0"/>
      <w:marTop w:val="0"/>
      <w:marBottom w:val="0"/>
      <w:divBdr>
        <w:top w:val="none" w:sz="0" w:space="0" w:color="auto"/>
        <w:left w:val="none" w:sz="0" w:space="0" w:color="auto"/>
        <w:bottom w:val="none" w:sz="0" w:space="0" w:color="auto"/>
        <w:right w:val="none" w:sz="0" w:space="0" w:color="auto"/>
      </w:divBdr>
    </w:div>
    <w:div w:id="1059010400">
      <w:bodyDiv w:val="1"/>
      <w:marLeft w:val="0"/>
      <w:marRight w:val="0"/>
      <w:marTop w:val="0"/>
      <w:marBottom w:val="0"/>
      <w:divBdr>
        <w:top w:val="none" w:sz="0" w:space="0" w:color="auto"/>
        <w:left w:val="none" w:sz="0" w:space="0" w:color="auto"/>
        <w:bottom w:val="none" w:sz="0" w:space="0" w:color="auto"/>
        <w:right w:val="none" w:sz="0" w:space="0" w:color="auto"/>
      </w:divBdr>
    </w:div>
    <w:div w:id="1072236628">
      <w:bodyDiv w:val="1"/>
      <w:marLeft w:val="0"/>
      <w:marRight w:val="0"/>
      <w:marTop w:val="0"/>
      <w:marBottom w:val="0"/>
      <w:divBdr>
        <w:top w:val="none" w:sz="0" w:space="0" w:color="auto"/>
        <w:left w:val="none" w:sz="0" w:space="0" w:color="auto"/>
        <w:bottom w:val="none" w:sz="0" w:space="0" w:color="auto"/>
        <w:right w:val="none" w:sz="0" w:space="0" w:color="auto"/>
      </w:divBdr>
    </w:div>
    <w:div w:id="1100568573">
      <w:bodyDiv w:val="1"/>
      <w:marLeft w:val="0"/>
      <w:marRight w:val="0"/>
      <w:marTop w:val="0"/>
      <w:marBottom w:val="0"/>
      <w:divBdr>
        <w:top w:val="none" w:sz="0" w:space="0" w:color="auto"/>
        <w:left w:val="none" w:sz="0" w:space="0" w:color="auto"/>
        <w:bottom w:val="none" w:sz="0" w:space="0" w:color="auto"/>
        <w:right w:val="none" w:sz="0" w:space="0" w:color="auto"/>
      </w:divBdr>
    </w:div>
    <w:div w:id="1100877387">
      <w:bodyDiv w:val="1"/>
      <w:marLeft w:val="0"/>
      <w:marRight w:val="0"/>
      <w:marTop w:val="0"/>
      <w:marBottom w:val="0"/>
      <w:divBdr>
        <w:top w:val="none" w:sz="0" w:space="0" w:color="auto"/>
        <w:left w:val="none" w:sz="0" w:space="0" w:color="auto"/>
        <w:bottom w:val="none" w:sz="0" w:space="0" w:color="auto"/>
        <w:right w:val="none" w:sz="0" w:space="0" w:color="auto"/>
      </w:divBdr>
    </w:div>
    <w:div w:id="1112283129">
      <w:bodyDiv w:val="1"/>
      <w:marLeft w:val="0"/>
      <w:marRight w:val="0"/>
      <w:marTop w:val="0"/>
      <w:marBottom w:val="0"/>
      <w:divBdr>
        <w:top w:val="none" w:sz="0" w:space="0" w:color="auto"/>
        <w:left w:val="none" w:sz="0" w:space="0" w:color="auto"/>
        <w:bottom w:val="none" w:sz="0" w:space="0" w:color="auto"/>
        <w:right w:val="none" w:sz="0" w:space="0" w:color="auto"/>
      </w:divBdr>
    </w:div>
    <w:div w:id="1118791611">
      <w:bodyDiv w:val="1"/>
      <w:marLeft w:val="0"/>
      <w:marRight w:val="0"/>
      <w:marTop w:val="0"/>
      <w:marBottom w:val="0"/>
      <w:divBdr>
        <w:top w:val="none" w:sz="0" w:space="0" w:color="auto"/>
        <w:left w:val="none" w:sz="0" w:space="0" w:color="auto"/>
        <w:bottom w:val="none" w:sz="0" w:space="0" w:color="auto"/>
        <w:right w:val="none" w:sz="0" w:space="0" w:color="auto"/>
      </w:divBdr>
    </w:div>
    <w:div w:id="1130710280">
      <w:bodyDiv w:val="1"/>
      <w:marLeft w:val="0"/>
      <w:marRight w:val="0"/>
      <w:marTop w:val="0"/>
      <w:marBottom w:val="0"/>
      <w:divBdr>
        <w:top w:val="none" w:sz="0" w:space="0" w:color="auto"/>
        <w:left w:val="none" w:sz="0" w:space="0" w:color="auto"/>
        <w:bottom w:val="none" w:sz="0" w:space="0" w:color="auto"/>
        <w:right w:val="none" w:sz="0" w:space="0" w:color="auto"/>
      </w:divBdr>
    </w:div>
    <w:div w:id="1145004492">
      <w:bodyDiv w:val="1"/>
      <w:marLeft w:val="0"/>
      <w:marRight w:val="0"/>
      <w:marTop w:val="0"/>
      <w:marBottom w:val="0"/>
      <w:divBdr>
        <w:top w:val="none" w:sz="0" w:space="0" w:color="auto"/>
        <w:left w:val="none" w:sz="0" w:space="0" w:color="auto"/>
        <w:bottom w:val="none" w:sz="0" w:space="0" w:color="auto"/>
        <w:right w:val="none" w:sz="0" w:space="0" w:color="auto"/>
      </w:divBdr>
    </w:div>
    <w:div w:id="1147238667">
      <w:bodyDiv w:val="1"/>
      <w:marLeft w:val="0"/>
      <w:marRight w:val="0"/>
      <w:marTop w:val="0"/>
      <w:marBottom w:val="0"/>
      <w:divBdr>
        <w:top w:val="none" w:sz="0" w:space="0" w:color="auto"/>
        <w:left w:val="none" w:sz="0" w:space="0" w:color="auto"/>
        <w:bottom w:val="none" w:sz="0" w:space="0" w:color="auto"/>
        <w:right w:val="none" w:sz="0" w:space="0" w:color="auto"/>
      </w:divBdr>
    </w:div>
    <w:div w:id="1150708505">
      <w:bodyDiv w:val="1"/>
      <w:marLeft w:val="0"/>
      <w:marRight w:val="0"/>
      <w:marTop w:val="0"/>
      <w:marBottom w:val="0"/>
      <w:divBdr>
        <w:top w:val="none" w:sz="0" w:space="0" w:color="auto"/>
        <w:left w:val="none" w:sz="0" w:space="0" w:color="auto"/>
        <w:bottom w:val="none" w:sz="0" w:space="0" w:color="auto"/>
        <w:right w:val="none" w:sz="0" w:space="0" w:color="auto"/>
      </w:divBdr>
    </w:div>
    <w:div w:id="1153448056">
      <w:bodyDiv w:val="1"/>
      <w:marLeft w:val="0"/>
      <w:marRight w:val="0"/>
      <w:marTop w:val="0"/>
      <w:marBottom w:val="0"/>
      <w:divBdr>
        <w:top w:val="none" w:sz="0" w:space="0" w:color="auto"/>
        <w:left w:val="none" w:sz="0" w:space="0" w:color="auto"/>
        <w:bottom w:val="none" w:sz="0" w:space="0" w:color="auto"/>
        <w:right w:val="none" w:sz="0" w:space="0" w:color="auto"/>
      </w:divBdr>
    </w:div>
    <w:div w:id="1164126397">
      <w:bodyDiv w:val="1"/>
      <w:marLeft w:val="0"/>
      <w:marRight w:val="0"/>
      <w:marTop w:val="0"/>
      <w:marBottom w:val="0"/>
      <w:divBdr>
        <w:top w:val="none" w:sz="0" w:space="0" w:color="auto"/>
        <w:left w:val="none" w:sz="0" w:space="0" w:color="auto"/>
        <w:bottom w:val="none" w:sz="0" w:space="0" w:color="auto"/>
        <w:right w:val="none" w:sz="0" w:space="0" w:color="auto"/>
      </w:divBdr>
    </w:div>
    <w:div w:id="1167935766">
      <w:bodyDiv w:val="1"/>
      <w:marLeft w:val="0"/>
      <w:marRight w:val="0"/>
      <w:marTop w:val="0"/>
      <w:marBottom w:val="0"/>
      <w:divBdr>
        <w:top w:val="none" w:sz="0" w:space="0" w:color="auto"/>
        <w:left w:val="none" w:sz="0" w:space="0" w:color="auto"/>
        <w:bottom w:val="none" w:sz="0" w:space="0" w:color="auto"/>
        <w:right w:val="none" w:sz="0" w:space="0" w:color="auto"/>
      </w:divBdr>
    </w:div>
    <w:div w:id="1178421750">
      <w:bodyDiv w:val="1"/>
      <w:marLeft w:val="0"/>
      <w:marRight w:val="0"/>
      <w:marTop w:val="0"/>
      <w:marBottom w:val="0"/>
      <w:divBdr>
        <w:top w:val="none" w:sz="0" w:space="0" w:color="auto"/>
        <w:left w:val="none" w:sz="0" w:space="0" w:color="auto"/>
        <w:bottom w:val="none" w:sz="0" w:space="0" w:color="auto"/>
        <w:right w:val="none" w:sz="0" w:space="0" w:color="auto"/>
      </w:divBdr>
    </w:div>
    <w:div w:id="1180008088">
      <w:bodyDiv w:val="1"/>
      <w:marLeft w:val="0"/>
      <w:marRight w:val="0"/>
      <w:marTop w:val="0"/>
      <w:marBottom w:val="0"/>
      <w:divBdr>
        <w:top w:val="none" w:sz="0" w:space="0" w:color="auto"/>
        <w:left w:val="none" w:sz="0" w:space="0" w:color="auto"/>
        <w:bottom w:val="none" w:sz="0" w:space="0" w:color="auto"/>
        <w:right w:val="none" w:sz="0" w:space="0" w:color="auto"/>
      </w:divBdr>
    </w:div>
    <w:div w:id="1192912989">
      <w:bodyDiv w:val="1"/>
      <w:marLeft w:val="0"/>
      <w:marRight w:val="0"/>
      <w:marTop w:val="0"/>
      <w:marBottom w:val="0"/>
      <w:divBdr>
        <w:top w:val="none" w:sz="0" w:space="0" w:color="auto"/>
        <w:left w:val="none" w:sz="0" w:space="0" w:color="auto"/>
        <w:bottom w:val="none" w:sz="0" w:space="0" w:color="auto"/>
        <w:right w:val="none" w:sz="0" w:space="0" w:color="auto"/>
      </w:divBdr>
    </w:div>
    <w:div w:id="1196311052">
      <w:bodyDiv w:val="1"/>
      <w:marLeft w:val="0"/>
      <w:marRight w:val="0"/>
      <w:marTop w:val="0"/>
      <w:marBottom w:val="0"/>
      <w:divBdr>
        <w:top w:val="none" w:sz="0" w:space="0" w:color="auto"/>
        <w:left w:val="none" w:sz="0" w:space="0" w:color="auto"/>
        <w:bottom w:val="none" w:sz="0" w:space="0" w:color="auto"/>
        <w:right w:val="none" w:sz="0" w:space="0" w:color="auto"/>
      </w:divBdr>
    </w:div>
    <w:div w:id="1202665008">
      <w:bodyDiv w:val="1"/>
      <w:marLeft w:val="0"/>
      <w:marRight w:val="0"/>
      <w:marTop w:val="0"/>
      <w:marBottom w:val="0"/>
      <w:divBdr>
        <w:top w:val="none" w:sz="0" w:space="0" w:color="auto"/>
        <w:left w:val="none" w:sz="0" w:space="0" w:color="auto"/>
        <w:bottom w:val="none" w:sz="0" w:space="0" w:color="auto"/>
        <w:right w:val="none" w:sz="0" w:space="0" w:color="auto"/>
      </w:divBdr>
    </w:div>
    <w:div w:id="1225603847">
      <w:bodyDiv w:val="1"/>
      <w:marLeft w:val="0"/>
      <w:marRight w:val="0"/>
      <w:marTop w:val="0"/>
      <w:marBottom w:val="0"/>
      <w:divBdr>
        <w:top w:val="none" w:sz="0" w:space="0" w:color="auto"/>
        <w:left w:val="none" w:sz="0" w:space="0" w:color="auto"/>
        <w:bottom w:val="none" w:sz="0" w:space="0" w:color="auto"/>
        <w:right w:val="none" w:sz="0" w:space="0" w:color="auto"/>
      </w:divBdr>
    </w:div>
    <w:div w:id="1247109671">
      <w:bodyDiv w:val="1"/>
      <w:marLeft w:val="0"/>
      <w:marRight w:val="0"/>
      <w:marTop w:val="0"/>
      <w:marBottom w:val="0"/>
      <w:divBdr>
        <w:top w:val="none" w:sz="0" w:space="0" w:color="auto"/>
        <w:left w:val="none" w:sz="0" w:space="0" w:color="auto"/>
        <w:bottom w:val="none" w:sz="0" w:space="0" w:color="auto"/>
        <w:right w:val="none" w:sz="0" w:space="0" w:color="auto"/>
      </w:divBdr>
    </w:div>
    <w:div w:id="1254438193">
      <w:bodyDiv w:val="1"/>
      <w:marLeft w:val="0"/>
      <w:marRight w:val="0"/>
      <w:marTop w:val="0"/>
      <w:marBottom w:val="0"/>
      <w:divBdr>
        <w:top w:val="none" w:sz="0" w:space="0" w:color="auto"/>
        <w:left w:val="none" w:sz="0" w:space="0" w:color="auto"/>
        <w:bottom w:val="none" w:sz="0" w:space="0" w:color="auto"/>
        <w:right w:val="none" w:sz="0" w:space="0" w:color="auto"/>
      </w:divBdr>
    </w:div>
    <w:div w:id="1254702127">
      <w:bodyDiv w:val="1"/>
      <w:marLeft w:val="0"/>
      <w:marRight w:val="0"/>
      <w:marTop w:val="0"/>
      <w:marBottom w:val="0"/>
      <w:divBdr>
        <w:top w:val="none" w:sz="0" w:space="0" w:color="auto"/>
        <w:left w:val="none" w:sz="0" w:space="0" w:color="auto"/>
        <w:bottom w:val="none" w:sz="0" w:space="0" w:color="auto"/>
        <w:right w:val="none" w:sz="0" w:space="0" w:color="auto"/>
      </w:divBdr>
    </w:div>
    <w:div w:id="1270284594">
      <w:bodyDiv w:val="1"/>
      <w:marLeft w:val="0"/>
      <w:marRight w:val="0"/>
      <w:marTop w:val="0"/>
      <w:marBottom w:val="0"/>
      <w:divBdr>
        <w:top w:val="none" w:sz="0" w:space="0" w:color="auto"/>
        <w:left w:val="none" w:sz="0" w:space="0" w:color="auto"/>
        <w:bottom w:val="none" w:sz="0" w:space="0" w:color="auto"/>
        <w:right w:val="none" w:sz="0" w:space="0" w:color="auto"/>
      </w:divBdr>
    </w:div>
    <w:div w:id="1276057150">
      <w:bodyDiv w:val="1"/>
      <w:marLeft w:val="0"/>
      <w:marRight w:val="0"/>
      <w:marTop w:val="0"/>
      <w:marBottom w:val="0"/>
      <w:divBdr>
        <w:top w:val="none" w:sz="0" w:space="0" w:color="auto"/>
        <w:left w:val="none" w:sz="0" w:space="0" w:color="auto"/>
        <w:bottom w:val="none" w:sz="0" w:space="0" w:color="auto"/>
        <w:right w:val="none" w:sz="0" w:space="0" w:color="auto"/>
      </w:divBdr>
    </w:div>
    <w:div w:id="1346399421">
      <w:bodyDiv w:val="1"/>
      <w:marLeft w:val="0"/>
      <w:marRight w:val="0"/>
      <w:marTop w:val="0"/>
      <w:marBottom w:val="0"/>
      <w:divBdr>
        <w:top w:val="none" w:sz="0" w:space="0" w:color="auto"/>
        <w:left w:val="none" w:sz="0" w:space="0" w:color="auto"/>
        <w:bottom w:val="none" w:sz="0" w:space="0" w:color="auto"/>
        <w:right w:val="none" w:sz="0" w:space="0" w:color="auto"/>
      </w:divBdr>
    </w:div>
    <w:div w:id="1350569269">
      <w:bodyDiv w:val="1"/>
      <w:marLeft w:val="0"/>
      <w:marRight w:val="0"/>
      <w:marTop w:val="0"/>
      <w:marBottom w:val="0"/>
      <w:divBdr>
        <w:top w:val="none" w:sz="0" w:space="0" w:color="auto"/>
        <w:left w:val="none" w:sz="0" w:space="0" w:color="auto"/>
        <w:bottom w:val="none" w:sz="0" w:space="0" w:color="auto"/>
        <w:right w:val="none" w:sz="0" w:space="0" w:color="auto"/>
      </w:divBdr>
    </w:div>
    <w:div w:id="1366323924">
      <w:bodyDiv w:val="1"/>
      <w:marLeft w:val="0"/>
      <w:marRight w:val="0"/>
      <w:marTop w:val="0"/>
      <w:marBottom w:val="0"/>
      <w:divBdr>
        <w:top w:val="none" w:sz="0" w:space="0" w:color="auto"/>
        <w:left w:val="none" w:sz="0" w:space="0" w:color="auto"/>
        <w:bottom w:val="none" w:sz="0" w:space="0" w:color="auto"/>
        <w:right w:val="none" w:sz="0" w:space="0" w:color="auto"/>
      </w:divBdr>
    </w:div>
    <w:div w:id="1371108692">
      <w:bodyDiv w:val="1"/>
      <w:marLeft w:val="0"/>
      <w:marRight w:val="0"/>
      <w:marTop w:val="0"/>
      <w:marBottom w:val="0"/>
      <w:divBdr>
        <w:top w:val="none" w:sz="0" w:space="0" w:color="auto"/>
        <w:left w:val="none" w:sz="0" w:space="0" w:color="auto"/>
        <w:bottom w:val="none" w:sz="0" w:space="0" w:color="auto"/>
        <w:right w:val="none" w:sz="0" w:space="0" w:color="auto"/>
      </w:divBdr>
    </w:div>
    <w:div w:id="1402674875">
      <w:bodyDiv w:val="1"/>
      <w:marLeft w:val="0"/>
      <w:marRight w:val="0"/>
      <w:marTop w:val="0"/>
      <w:marBottom w:val="0"/>
      <w:divBdr>
        <w:top w:val="none" w:sz="0" w:space="0" w:color="auto"/>
        <w:left w:val="none" w:sz="0" w:space="0" w:color="auto"/>
        <w:bottom w:val="none" w:sz="0" w:space="0" w:color="auto"/>
        <w:right w:val="none" w:sz="0" w:space="0" w:color="auto"/>
      </w:divBdr>
    </w:div>
    <w:div w:id="1436973704">
      <w:bodyDiv w:val="1"/>
      <w:marLeft w:val="0"/>
      <w:marRight w:val="0"/>
      <w:marTop w:val="0"/>
      <w:marBottom w:val="0"/>
      <w:divBdr>
        <w:top w:val="none" w:sz="0" w:space="0" w:color="auto"/>
        <w:left w:val="none" w:sz="0" w:space="0" w:color="auto"/>
        <w:bottom w:val="none" w:sz="0" w:space="0" w:color="auto"/>
        <w:right w:val="none" w:sz="0" w:space="0" w:color="auto"/>
      </w:divBdr>
    </w:div>
    <w:div w:id="1437795710">
      <w:bodyDiv w:val="1"/>
      <w:marLeft w:val="0"/>
      <w:marRight w:val="0"/>
      <w:marTop w:val="0"/>
      <w:marBottom w:val="0"/>
      <w:divBdr>
        <w:top w:val="none" w:sz="0" w:space="0" w:color="auto"/>
        <w:left w:val="none" w:sz="0" w:space="0" w:color="auto"/>
        <w:bottom w:val="none" w:sz="0" w:space="0" w:color="auto"/>
        <w:right w:val="none" w:sz="0" w:space="0" w:color="auto"/>
      </w:divBdr>
    </w:div>
    <w:div w:id="1446534996">
      <w:bodyDiv w:val="1"/>
      <w:marLeft w:val="0"/>
      <w:marRight w:val="0"/>
      <w:marTop w:val="0"/>
      <w:marBottom w:val="0"/>
      <w:divBdr>
        <w:top w:val="none" w:sz="0" w:space="0" w:color="auto"/>
        <w:left w:val="none" w:sz="0" w:space="0" w:color="auto"/>
        <w:bottom w:val="none" w:sz="0" w:space="0" w:color="auto"/>
        <w:right w:val="none" w:sz="0" w:space="0" w:color="auto"/>
      </w:divBdr>
    </w:div>
    <w:div w:id="1447315265">
      <w:bodyDiv w:val="1"/>
      <w:marLeft w:val="0"/>
      <w:marRight w:val="0"/>
      <w:marTop w:val="0"/>
      <w:marBottom w:val="0"/>
      <w:divBdr>
        <w:top w:val="none" w:sz="0" w:space="0" w:color="auto"/>
        <w:left w:val="none" w:sz="0" w:space="0" w:color="auto"/>
        <w:bottom w:val="none" w:sz="0" w:space="0" w:color="auto"/>
        <w:right w:val="none" w:sz="0" w:space="0" w:color="auto"/>
      </w:divBdr>
    </w:div>
    <w:div w:id="1449159939">
      <w:bodyDiv w:val="1"/>
      <w:marLeft w:val="0"/>
      <w:marRight w:val="0"/>
      <w:marTop w:val="0"/>
      <w:marBottom w:val="0"/>
      <w:divBdr>
        <w:top w:val="none" w:sz="0" w:space="0" w:color="auto"/>
        <w:left w:val="none" w:sz="0" w:space="0" w:color="auto"/>
        <w:bottom w:val="none" w:sz="0" w:space="0" w:color="auto"/>
        <w:right w:val="none" w:sz="0" w:space="0" w:color="auto"/>
      </w:divBdr>
    </w:div>
    <w:div w:id="1460034489">
      <w:bodyDiv w:val="1"/>
      <w:marLeft w:val="0"/>
      <w:marRight w:val="0"/>
      <w:marTop w:val="0"/>
      <w:marBottom w:val="0"/>
      <w:divBdr>
        <w:top w:val="none" w:sz="0" w:space="0" w:color="auto"/>
        <w:left w:val="none" w:sz="0" w:space="0" w:color="auto"/>
        <w:bottom w:val="none" w:sz="0" w:space="0" w:color="auto"/>
        <w:right w:val="none" w:sz="0" w:space="0" w:color="auto"/>
      </w:divBdr>
    </w:div>
    <w:div w:id="1463112656">
      <w:bodyDiv w:val="1"/>
      <w:marLeft w:val="0"/>
      <w:marRight w:val="0"/>
      <w:marTop w:val="0"/>
      <w:marBottom w:val="0"/>
      <w:divBdr>
        <w:top w:val="none" w:sz="0" w:space="0" w:color="auto"/>
        <w:left w:val="none" w:sz="0" w:space="0" w:color="auto"/>
        <w:bottom w:val="none" w:sz="0" w:space="0" w:color="auto"/>
        <w:right w:val="none" w:sz="0" w:space="0" w:color="auto"/>
      </w:divBdr>
    </w:div>
    <w:div w:id="1484195457">
      <w:bodyDiv w:val="1"/>
      <w:marLeft w:val="0"/>
      <w:marRight w:val="0"/>
      <w:marTop w:val="0"/>
      <w:marBottom w:val="0"/>
      <w:divBdr>
        <w:top w:val="none" w:sz="0" w:space="0" w:color="auto"/>
        <w:left w:val="none" w:sz="0" w:space="0" w:color="auto"/>
        <w:bottom w:val="none" w:sz="0" w:space="0" w:color="auto"/>
        <w:right w:val="none" w:sz="0" w:space="0" w:color="auto"/>
      </w:divBdr>
    </w:div>
    <w:div w:id="1499227478">
      <w:bodyDiv w:val="1"/>
      <w:marLeft w:val="0"/>
      <w:marRight w:val="0"/>
      <w:marTop w:val="0"/>
      <w:marBottom w:val="0"/>
      <w:divBdr>
        <w:top w:val="none" w:sz="0" w:space="0" w:color="auto"/>
        <w:left w:val="none" w:sz="0" w:space="0" w:color="auto"/>
        <w:bottom w:val="none" w:sz="0" w:space="0" w:color="auto"/>
        <w:right w:val="none" w:sz="0" w:space="0" w:color="auto"/>
      </w:divBdr>
    </w:div>
    <w:div w:id="1502771288">
      <w:bodyDiv w:val="1"/>
      <w:marLeft w:val="0"/>
      <w:marRight w:val="0"/>
      <w:marTop w:val="0"/>
      <w:marBottom w:val="0"/>
      <w:divBdr>
        <w:top w:val="none" w:sz="0" w:space="0" w:color="auto"/>
        <w:left w:val="none" w:sz="0" w:space="0" w:color="auto"/>
        <w:bottom w:val="none" w:sz="0" w:space="0" w:color="auto"/>
        <w:right w:val="none" w:sz="0" w:space="0" w:color="auto"/>
      </w:divBdr>
    </w:div>
    <w:div w:id="1531993347">
      <w:bodyDiv w:val="1"/>
      <w:marLeft w:val="0"/>
      <w:marRight w:val="0"/>
      <w:marTop w:val="0"/>
      <w:marBottom w:val="0"/>
      <w:divBdr>
        <w:top w:val="none" w:sz="0" w:space="0" w:color="auto"/>
        <w:left w:val="none" w:sz="0" w:space="0" w:color="auto"/>
        <w:bottom w:val="none" w:sz="0" w:space="0" w:color="auto"/>
        <w:right w:val="none" w:sz="0" w:space="0" w:color="auto"/>
      </w:divBdr>
    </w:div>
    <w:div w:id="1549607177">
      <w:bodyDiv w:val="1"/>
      <w:marLeft w:val="0"/>
      <w:marRight w:val="0"/>
      <w:marTop w:val="0"/>
      <w:marBottom w:val="0"/>
      <w:divBdr>
        <w:top w:val="none" w:sz="0" w:space="0" w:color="auto"/>
        <w:left w:val="none" w:sz="0" w:space="0" w:color="auto"/>
        <w:bottom w:val="none" w:sz="0" w:space="0" w:color="auto"/>
        <w:right w:val="none" w:sz="0" w:space="0" w:color="auto"/>
      </w:divBdr>
    </w:div>
    <w:div w:id="1572423080">
      <w:bodyDiv w:val="1"/>
      <w:marLeft w:val="0"/>
      <w:marRight w:val="0"/>
      <w:marTop w:val="0"/>
      <w:marBottom w:val="0"/>
      <w:divBdr>
        <w:top w:val="none" w:sz="0" w:space="0" w:color="auto"/>
        <w:left w:val="none" w:sz="0" w:space="0" w:color="auto"/>
        <w:bottom w:val="none" w:sz="0" w:space="0" w:color="auto"/>
        <w:right w:val="none" w:sz="0" w:space="0" w:color="auto"/>
      </w:divBdr>
    </w:div>
    <w:div w:id="1592003521">
      <w:bodyDiv w:val="1"/>
      <w:marLeft w:val="0"/>
      <w:marRight w:val="0"/>
      <w:marTop w:val="0"/>
      <w:marBottom w:val="0"/>
      <w:divBdr>
        <w:top w:val="none" w:sz="0" w:space="0" w:color="auto"/>
        <w:left w:val="none" w:sz="0" w:space="0" w:color="auto"/>
        <w:bottom w:val="none" w:sz="0" w:space="0" w:color="auto"/>
        <w:right w:val="none" w:sz="0" w:space="0" w:color="auto"/>
      </w:divBdr>
    </w:div>
    <w:div w:id="1598172050">
      <w:bodyDiv w:val="1"/>
      <w:marLeft w:val="0"/>
      <w:marRight w:val="0"/>
      <w:marTop w:val="0"/>
      <w:marBottom w:val="0"/>
      <w:divBdr>
        <w:top w:val="none" w:sz="0" w:space="0" w:color="auto"/>
        <w:left w:val="none" w:sz="0" w:space="0" w:color="auto"/>
        <w:bottom w:val="none" w:sz="0" w:space="0" w:color="auto"/>
        <w:right w:val="none" w:sz="0" w:space="0" w:color="auto"/>
      </w:divBdr>
    </w:div>
    <w:div w:id="1602909497">
      <w:bodyDiv w:val="1"/>
      <w:marLeft w:val="0"/>
      <w:marRight w:val="0"/>
      <w:marTop w:val="0"/>
      <w:marBottom w:val="0"/>
      <w:divBdr>
        <w:top w:val="none" w:sz="0" w:space="0" w:color="auto"/>
        <w:left w:val="none" w:sz="0" w:space="0" w:color="auto"/>
        <w:bottom w:val="none" w:sz="0" w:space="0" w:color="auto"/>
        <w:right w:val="none" w:sz="0" w:space="0" w:color="auto"/>
      </w:divBdr>
    </w:div>
    <w:div w:id="1610816221">
      <w:bodyDiv w:val="1"/>
      <w:marLeft w:val="0"/>
      <w:marRight w:val="0"/>
      <w:marTop w:val="0"/>
      <w:marBottom w:val="0"/>
      <w:divBdr>
        <w:top w:val="none" w:sz="0" w:space="0" w:color="auto"/>
        <w:left w:val="none" w:sz="0" w:space="0" w:color="auto"/>
        <w:bottom w:val="none" w:sz="0" w:space="0" w:color="auto"/>
        <w:right w:val="none" w:sz="0" w:space="0" w:color="auto"/>
      </w:divBdr>
    </w:div>
    <w:div w:id="1621647129">
      <w:bodyDiv w:val="1"/>
      <w:marLeft w:val="0"/>
      <w:marRight w:val="0"/>
      <w:marTop w:val="0"/>
      <w:marBottom w:val="0"/>
      <w:divBdr>
        <w:top w:val="none" w:sz="0" w:space="0" w:color="auto"/>
        <w:left w:val="none" w:sz="0" w:space="0" w:color="auto"/>
        <w:bottom w:val="none" w:sz="0" w:space="0" w:color="auto"/>
        <w:right w:val="none" w:sz="0" w:space="0" w:color="auto"/>
      </w:divBdr>
    </w:div>
    <w:div w:id="1630234336">
      <w:bodyDiv w:val="1"/>
      <w:marLeft w:val="0"/>
      <w:marRight w:val="0"/>
      <w:marTop w:val="0"/>
      <w:marBottom w:val="0"/>
      <w:divBdr>
        <w:top w:val="none" w:sz="0" w:space="0" w:color="auto"/>
        <w:left w:val="none" w:sz="0" w:space="0" w:color="auto"/>
        <w:bottom w:val="none" w:sz="0" w:space="0" w:color="auto"/>
        <w:right w:val="none" w:sz="0" w:space="0" w:color="auto"/>
      </w:divBdr>
    </w:div>
    <w:div w:id="1642879634">
      <w:bodyDiv w:val="1"/>
      <w:marLeft w:val="0"/>
      <w:marRight w:val="0"/>
      <w:marTop w:val="0"/>
      <w:marBottom w:val="0"/>
      <w:divBdr>
        <w:top w:val="none" w:sz="0" w:space="0" w:color="auto"/>
        <w:left w:val="none" w:sz="0" w:space="0" w:color="auto"/>
        <w:bottom w:val="none" w:sz="0" w:space="0" w:color="auto"/>
        <w:right w:val="none" w:sz="0" w:space="0" w:color="auto"/>
      </w:divBdr>
    </w:div>
    <w:div w:id="1650288747">
      <w:bodyDiv w:val="1"/>
      <w:marLeft w:val="0"/>
      <w:marRight w:val="0"/>
      <w:marTop w:val="0"/>
      <w:marBottom w:val="0"/>
      <w:divBdr>
        <w:top w:val="none" w:sz="0" w:space="0" w:color="auto"/>
        <w:left w:val="none" w:sz="0" w:space="0" w:color="auto"/>
        <w:bottom w:val="none" w:sz="0" w:space="0" w:color="auto"/>
        <w:right w:val="none" w:sz="0" w:space="0" w:color="auto"/>
      </w:divBdr>
    </w:div>
    <w:div w:id="1666396453">
      <w:bodyDiv w:val="1"/>
      <w:marLeft w:val="0"/>
      <w:marRight w:val="0"/>
      <w:marTop w:val="0"/>
      <w:marBottom w:val="0"/>
      <w:divBdr>
        <w:top w:val="none" w:sz="0" w:space="0" w:color="auto"/>
        <w:left w:val="none" w:sz="0" w:space="0" w:color="auto"/>
        <w:bottom w:val="none" w:sz="0" w:space="0" w:color="auto"/>
        <w:right w:val="none" w:sz="0" w:space="0" w:color="auto"/>
      </w:divBdr>
    </w:div>
    <w:div w:id="1672247000">
      <w:bodyDiv w:val="1"/>
      <w:marLeft w:val="0"/>
      <w:marRight w:val="0"/>
      <w:marTop w:val="0"/>
      <w:marBottom w:val="0"/>
      <w:divBdr>
        <w:top w:val="none" w:sz="0" w:space="0" w:color="auto"/>
        <w:left w:val="none" w:sz="0" w:space="0" w:color="auto"/>
        <w:bottom w:val="none" w:sz="0" w:space="0" w:color="auto"/>
        <w:right w:val="none" w:sz="0" w:space="0" w:color="auto"/>
      </w:divBdr>
    </w:div>
    <w:div w:id="1673990064">
      <w:bodyDiv w:val="1"/>
      <w:marLeft w:val="0"/>
      <w:marRight w:val="0"/>
      <w:marTop w:val="0"/>
      <w:marBottom w:val="0"/>
      <w:divBdr>
        <w:top w:val="none" w:sz="0" w:space="0" w:color="auto"/>
        <w:left w:val="none" w:sz="0" w:space="0" w:color="auto"/>
        <w:bottom w:val="none" w:sz="0" w:space="0" w:color="auto"/>
        <w:right w:val="none" w:sz="0" w:space="0" w:color="auto"/>
      </w:divBdr>
    </w:div>
    <w:div w:id="1684238469">
      <w:bodyDiv w:val="1"/>
      <w:marLeft w:val="0"/>
      <w:marRight w:val="0"/>
      <w:marTop w:val="0"/>
      <w:marBottom w:val="0"/>
      <w:divBdr>
        <w:top w:val="none" w:sz="0" w:space="0" w:color="auto"/>
        <w:left w:val="none" w:sz="0" w:space="0" w:color="auto"/>
        <w:bottom w:val="none" w:sz="0" w:space="0" w:color="auto"/>
        <w:right w:val="none" w:sz="0" w:space="0" w:color="auto"/>
      </w:divBdr>
    </w:div>
    <w:div w:id="1689527666">
      <w:bodyDiv w:val="1"/>
      <w:marLeft w:val="0"/>
      <w:marRight w:val="0"/>
      <w:marTop w:val="0"/>
      <w:marBottom w:val="0"/>
      <w:divBdr>
        <w:top w:val="none" w:sz="0" w:space="0" w:color="auto"/>
        <w:left w:val="none" w:sz="0" w:space="0" w:color="auto"/>
        <w:bottom w:val="none" w:sz="0" w:space="0" w:color="auto"/>
        <w:right w:val="none" w:sz="0" w:space="0" w:color="auto"/>
      </w:divBdr>
    </w:div>
    <w:div w:id="1699700030">
      <w:bodyDiv w:val="1"/>
      <w:marLeft w:val="0"/>
      <w:marRight w:val="0"/>
      <w:marTop w:val="0"/>
      <w:marBottom w:val="0"/>
      <w:divBdr>
        <w:top w:val="none" w:sz="0" w:space="0" w:color="auto"/>
        <w:left w:val="none" w:sz="0" w:space="0" w:color="auto"/>
        <w:bottom w:val="none" w:sz="0" w:space="0" w:color="auto"/>
        <w:right w:val="none" w:sz="0" w:space="0" w:color="auto"/>
      </w:divBdr>
    </w:div>
    <w:div w:id="1702317573">
      <w:bodyDiv w:val="1"/>
      <w:marLeft w:val="0"/>
      <w:marRight w:val="0"/>
      <w:marTop w:val="0"/>
      <w:marBottom w:val="0"/>
      <w:divBdr>
        <w:top w:val="none" w:sz="0" w:space="0" w:color="auto"/>
        <w:left w:val="none" w:sz="0" w:space="0" w:color="auto"/>
        <w:bottom w:val="none" w:sz="0" w:space="0" w:color="auto"/>
        <w:right w:val="none" w:sz="0" w:space="0" w:color="auto"/>
      </w:divBdr>
    </w:div>
    <w:div w:id="1703826904">
      <w:bodyDiv w:val="1"/>
      <w:marLeft w:val="0"/>
      <w:marRight w:val="0"/>
      <w:marTop w:val="0"/>
      <w:marBottom w:val="0"/>
      <w:divBdr>
        <w:top w:val="none" w:sz="0" w:space="0" w:color="auto"/>
        <w:left w:val="none" w:sz="0" w:space="0" w:color="auto"/>
        <w:bottom w:val="none" w:sz="0" w:space="0" w:color="auto"/>
        <w:right w:val="none" w:sz="0" w:space="0" w:color="auto"/>
      </w:divBdr>
    </w:div>
    <w:div w:id="1719009479">
      <w:bodyDiv w:val="1"/>
      <w:marLeft w:val="0"/>
      <w:marRight w:val="0"/>
      <w:marTop w:val="0"/>
      <w:marBottom w:val="0"/>
      <w:divBdr>
        <w:top w:val="none" w:sz="0" w:space="0" w:color="auto"/>
        <w:left w:val="none" w:sz="0" w:space="0" w:color="auto"/>
        <w:bottom w:val="none" w:sz="0" w:space="0" w:color="auto"/>
        <w:right w:val="none" w:sz="0" w:space="0" w:color="auto"/>
      </w:divBdr>
    </w:div>
    <w:div w:id="1719089395">
      <w:bodyDiv w:val="1"/>
      <w:marLeft w:val="0"/>
      <w:marRight w:val="0"/>
      <w:marTop w:val="0"/>
      <w:marBottom w:val="0"/>
      <w:divBdr>
        <w:top w:val="none" w:sz="0" w:space="0" w:color="auto"/>
        <w:left w:val="none" w:sz="0" w:space="0" w:color="auto"/>
        <w:bottom w:val="none" w:sz="0" w:space="0" w:color="auto"/>
        <w:right w:val="none" w:sz="0" w:space="0" w:color="auto"/>
      </w:divBdr>
    </w:div>
    <w:div w:id="1720981968">
      <w:bodyDiv w:val="1"/>
      <w:marLeft w:val="0"/>
      <w:marRight w:val="0"/>
      <w:marTop w:val="0"/>
      <w:marBottom w:val="0"/>
      <w:divBdr>
        <w:top w:val="none" w:sz="0" w:space="0" w:color="auto"/>
        <w:left w:val="none" w:sz="0" w:space="0" w:color="auto"/>
        <w:bottom w:val="none" w:sz="0" w:space="0" w:color="auto"/>
        <w:right w:val="none" w:sz="0" w:space="0" w:color="auto"/>
      </w:divBdr>
    </w:div>
    <w:div w:id="1722826003">
      <w:bodyDiv w:val="1"/>
      <w:marLeft w:val="0"/>
      <w:marRight w:val="0"/>
      <w:marTop w:val="0"/>
      <w:marBottom w:val="0"/>
      <w:divBdr>
        <w:top w:val="none" w:sz="0" w:space="0" w:color="auto"/>
        <w:left w:val="none" w:sz="0" w:space="0" w:color="auto"/>
        <w:bottom w:val="none" w:sz="0" w:space="0" w:color="auto"/>
        <w:right w:val="none" w:sz="0" w:space="0" w:color="auto"/>
      </w:divBdr>
    </w:div>
    <w:div w:id="1727218074">
      <w:bodyDiv w:val="1"/>
      <w:marLeft w:val="0"/>
      <w:marRight w:val="0"/>
      <w:marTop w:val="0"/>
      <w:marBottom w:val="0"/>
      <w:divBdr>
        <w:top w:val="none" w:sz="0" w:space="0" w:color="auto"/>
        <w:left w:val="none" w:sz="0" w:space="0" w:color="auto"/>
        <w:bottom w:val="none" w:sz="0" w:space="0" w:color="auto"/>
        <w:right w:val="none" w:sz="0" w:space="0" w:color="auto"/>
      </w:divBdr>
    </w:div>
    <w:div w:id="1739742315">
      <w:bodyDiv w:val="1"/>
      <w:marLeft w:val="0"/>
      <w:marRight w:val="0"/>
      <w:marTop w:val="0"/>
      <w:marBottom w:val="0"/>
      <w:divBdr>
        <w:top w:val="none" w:sz="0" w:space="0" w:color="auto"/>
        <w:left w:val="none" w:sz="0" w:space="0" w:color="auto"/>
        <w:bottom w:val="none" w:sz="0" w:space="0" w:color="auto"/>
        <w:right w:val="none" w:sz="0" w:space="0" w:color="auto"/>
      </w:divBdr>
    </w:div>
    <w:div w:id="1771318434">
      <w:bodyDiv w:val="1"/>
      <w:marLeft w:val="0"/>
      <w:marRight w:val="0"/>
      <w:marTop w:val="0"/>
      <w:marBottom w:val="0"/>
      <w:divBdr>
        <w:top w:val="none" w:sz="0" w:space="0" w:color="auto"/>
        <w:left w:val="none" w:sz="0" w:space="0" w:color="auto"/>
        <w:bottom w:val="none" w:sz="0" w:space="0" w:color="auto"/>
        <w:right w:val="none" w:sz="0" w:space="0" w:color="auto"/>
      </w:divBdr>
    </w:div>
    <w:div w:id="1775124505">
      <w:bodyDiv w:val="1"/>
      <w:marLeft w:val="0"/>
      <w:marRight w:val="0"/>
      <w:marTop w:val="0"/>
      <w:marBottom w:val="0"/>
      <w:divBdr>
        <w:top w:val="none" w:sz="0" w:space="0" w:color="auto"/>
        <w:left w:val="none" w:sz="0" w:space="0" w:color="auto"/>
        <w:bottom w:val="none" w:sz="0" w:space="0" w:color="auto"/>
        <w:right w:val="none" w:sz="0" w:space="0" w:color="auto"/>
      </w:divBdr>
    </w:div>
    <w:div w:id="1777094451">
      <w:bodyDiv w:val="1"/>
      <w:marLeft w:val="0"/>
      <w:marRight w:val="0"/>
      <w:marTop w:val="0"/>
      <w:marBottom w:val="0"/>
      <w:divBdr>
        <w:top w:val="none" w:sz="0" w:space="0" w:color="auto"/>
        <w:left w:val="none" w:sz="0" w:space="0" w:color="auto"/>
        <w:bottom w:val="none" w:sz="0" w:space="0" w:color="auto"/>
        <w:right w:val="none" w:sz="0" w:space="0" w:color="auto"/>
      </w:divBdr>
    </w:div>
    <w:div w:id="1780679652">
      <w:bodyDiv w:val="1"/>
      <w:marLeft w:val="0"/>
      <w:marRight w:val="0"/>
      <w:marTop w:val="0"/>
      <w:marBottom w:val="0"/>
      <w:divBdr>
        <w:top w:val="none" w:sz="0" w:space="0" w:color="auto"/>
        <w:left w:val="none" w:sz="0" w:space="0" w:color="auto"/>
        <w:bottom w:val="none" w:sz="0" w:space="0" w:color="auto"/>
        <w:right w:val="none" w:sz="0" w:space="0" w:color="auto"/>
      </w:divBdr>
    </w:div>
    <w:div w:id="1783188268">
      <w:bodyDiv w:val="1"/>
      <w:marLeft w:val="0"/>
      <w:marRight w:val="0"/>
      <w:marTop w:val="0"/>
      <w:marBottom w:val="0"/>
      <w:divBdr>
        <w:top w:val="none" w:sz="0" w:space="0" w:color="auto"/>
        <w:left w:val="none" w:sz="0" w:space="0" w:color="auto"/>
        <w:bottom w:val="none" w:sz="0" w:space="0" w:color="auto"/>
        <w:right w:val="none" w:sz="0" w:space="0" w:color="auto"/>
      </w:divBdr>
    </w:div>
    <w:div w:id="1787507278">
      <w:bodyDiv w:val="1"/>
      <w:marLeft w:val="0"/>
      <w:marRight w:val="0"/>
      <w:marTop w:val="0"/>
      <w:marBottom w:val="0"/>
      <w:divBdr>
        <w:top w:val="none" w:sz="0" w:space="0" w:color="auto"/>
        <w:left w:val="none" w:sz="0" w:space="0" w:color="auto"/>
        <w:bottom w:val="none" w:sz="0" w:space="0" w:color="auto"/>
        <w:right w:val="none" w:sz="0" w:space="0" w:color="auto"/>
      </w:divBdr>
    </w:div>
    <w:div w:id="1791244078">
      <w:bodyDiv w:val="1"/>
      <w:marLeft w:val="0"/>
      <w:marRight w:val="0"/>
      <w:marTop w:val="0"/>
      <w:marBottom w:val="0"/>
      <w:divBdr>
        <w:top w:val="none" w:sz="0" w:space="0" w:color="auto"/>
        <w:left w:val="none" w:sz="0" w:space="0" w:color="auto"/>
        <w:bottom w:val="none" w:sz="0" w:space="0" w:color="auto"/>
        <w:right w:val="none" w:sz="0" w:space="0" w:color="auto"/>
      </w:divBdr>
    </w:div>
    <w:div w:id="1794134212">
      <w:bodyDiv w:val="1"/>
      <w:marLeft w:val="0"/>
      <w:marRight w:val="0"/>
      <w:marTop w:val="0"/>
      <w:marBottom w:val="0"/>
      <w:divBdr>
        <w:top w:val="none" w:sz="0" w:space="0" w:color="auto"/>
        <w:left w:val="none" w:sz="0" w:space="0" w:color="auto"/>
        <w:bottom w:val="none" w:sz="0" w:space="0" w:color="auto"/>
        <w:right w:val="none" w:sz="0" w:space="0" w:color="auto"/>
      </w:divBdr>
    </w:div>
    <w:div w:id="1798789386">
      <w:bodyDiv w:val="1"/>
      <w:marLeft w:val="0"/>
      <w:marRight w:val="0"/>
      <w:marTop w:val="0"/>
      <w:marBottom w:val="0"/>
      <w:divBdr>
        <w:top w:val="none" w:sz="0" w:space="0" w:color="auto"/>
        <w:left w:val="none" w:sz="0" w:space="0" w:color="auto"/>
        <w:bottom w:val="none" w:sz="0" w:space="0" w:color="auto"/>
        <w:right w:val="none" w:sz="0" w:space="0" w:color="auto"/>
      </w:divBdr>
    </w:div>
    <w:div w:id="1837380348">
      <w:bodyDiv w:val="1"/>
      <w:marLeft w:val="0"/>
      <w:marRight w:val="0"/>
      <w:marTop w:val="0"/>
      <w:marBottom w:val="0"/>
      <w:divBdr>
        <w:top w:val="none" w:sz="0" w:space="0" w:color="auto"/>
        <w:left w:val="none" w:sz="0" w:space="0" w:color="auto"/>
        <w:bottom w:val="none" w:sz="0" w:space="0" w:color="auto"/>
        <w:right w:val="none" w:sz="0" w:space="0" w:color="auto"/>
      </w:divBdr>
    </w:div>
    <w:div w:id="1846702156">
      <w:bodyDiv w:val="1"/>
      <w:marLeft w:val="0"/>
      <w:marRight w:val="0"/>
      <w:marTop w:val="0"/>
      <w:marBottom w:val="0"/>
      <w:divBdr>
        <w:top w:val="none" w:sz="0" w:space="0" w:color="auto"/>
        <w:left w:val="none" w:sz="0" w:space="0" w:color="auto"/>
        <w:bottom w:val="none" w:sz="0" w:space="0" w:color="auto"/>
        <w:right w:val="none" w:sz="0" w:space="0" w:color="auto"/>
      </w:divBdr>
    </w:div>
    <w:div w:id="1851602133">
      <w:bodyDiv w:val="1"/>
      <w:marLeft w:val="0"/>
      <w:marRight w:val="0"/>
      <w:marTop w:val="0"/>
      <w:marBottom w:val="0"/>
      <w:divBdr>
        <w:top w:val="none" w:sz="0" w:space="0" w:color="auto"/>
        <w:left w:val="none" w:sz="0" w:space="0" w:color="auto"/>
        <w:bottom w:val="none" w:sz="0" w:space="0" w:color="auto"/>
        <w:right w:val="none" w:sz="0" w:space="0" w:color="auto"/>
      </w:divBdr>
    </w:div>
    <w:div w:id="1856727153">
      <w:bodyDiv w:val="1"/>
      <w:marLeft w:val="0"/>
      <w:marRight w:val="0"/>
      <w:marTop w:val="0"/>
      <w:marBottom w:val="0"/>
      <w:divBdr>
        <w:top w:val="none" w:sz="0" w:space="0" w:color="auto"/>
        <w:left w:val="none" w:sz="0" w:space="0" w:color="auto"/>
        <w:bottom w:val="none" w:sz="0" w:space="0" w:color="auto"/>
        <w:right w:val="none" w:sz="0" w:space="0" w:color="auto"/>
      </w:divBdr>
    </w:div>
    <w:div w:id="1856731213">
      <w:bodyDiv w:val="1"/>
      <w:marLeft w:val="0"/>
      <w:marRight w:val="0"/>
      <w:marTop w:val="0"/>
      <w:marBottom w:val="0"/>
      <w:divBdr>
        <w:top w:val="none" w:sz="0" w:space="0" w:color="auto"/>
        <w:left w:val="none" w:sz="0" w:space="0" w:color="auto"/>
        <w:bottom w:val="none" w:sz="0" w:space="0" w:color="auto"/>
        <w:right w:val="none" w:sz="0" w:space="0" w:color="auto"/>
      </w:divBdr>
    </w:div>
    <w:div w:id="1859658426">
      <w:bodyDiv w:val="1"/>
      <w:marLeft w:val="0"/>
      <w:marRight w:val="0"/>
      <w:marTop w:val="0"/>
      <w:marBottom w:val="0"/>
      <w:divBdr>
        <w:top w:val="none" w:sz="0" w:space="0" w:color="auto"/>
        <w:left w:val="none" w:sz="0" w:space="0" w:color="auto"/>
        <w:bottom w:val="none" w:sz="0" w:space="0" w:color="auto"/>
        <w:right w:val="none" w:sz="0" w:space="0" w:color="auto"/>
      </w:divBdr>
    </w:div>
    <w:div w:id="1875456539">
      <w:bodyDiv w:val="1"/>
      <w:marLeft w:val="0"/>
      <w:marRight w:val="0"/>
      <w:marTop w:val="0"/>
      <w:marBottom w:val="0"/>
      <w:divBdr>
        <w:top w:val="none" w:sz="0" w:space="0" w:color="auto"/>
        <w:left w:val="none" w:sz="0" w:space="0" w:color="auto"/>
        <w:bottom w:val="none" w:sz="0" w:space="0" w:color="auto"/>
        <w:right w:val="none" w:sz="0" w:space="0" w:color="auto"/>
      </w:divBdr>
    </w:div>
    <w:div w:id="1882478726">
      <w:bodyDiv w:val="1"/>
      <w:marLeft w:val="0"/>
      <w:marRight w:val="0"/>
      <w:marTop w:val="0"/>
      <w:marBottom w:val="0"/>
      <w:divBdr>
        <w:top w:val="none" w:sz="0" w:space="0" w:color="auto"/>
        <w:left w:val="none" w:sz="0" w:space="0" w:color="auto"/>
        <w:bottom w:val="none" w:sz="0" w:space="0" w:color="auto"/>
        <w:right w:val="none" w:sz="0" w:space="0" w:color="auto"/>
      </w:divBdr>
    </w:div>
    <w:div w:id="1914271272">
      <w:bodyDiv w:val="1"/>
      <w:marLeft w:val="0"/>
      <w:marRight w:val="0"/>
      <w:marTop w:val="0"/>
      <w:marBottom w:val="0"/>
      <w:divBdr>
        <w:top w:val="none" w:sz="0" w:space="0" w:color="auto"/>
        <w:left w:val="none" w:sz="0" w:space="0" w:color="auto"/>
        <w:bottom w:val="none" w:sz="0" w:space="0" w:color="auto"/>
        <w:right w:val="none" w:sz="0" w:space="0" w:color="auto"/>
      </w:divBdr>
    </w:div>
    <w:div w:id="1920476605">
      <w:bodyDiv w:val="1"/>
      <w:marLeft w:val="0"/>
      <w:marRight w:val="0"/>
      <w:marTop w:val="0"/>
      <w:marBottom w:val="0"/>
      <w:divBdr>
        <w:top w:val="none" w:sz="0" w:space="0" w:color="auto"/>
        <w:left w:val="none" w:sz="0" w:space="0" w:color="auto"/>
        <w:bottom w:val="none" w:sz="0" w:space="0" w:color="auto"/>
        <w:right w:val="none" w:sz="0" w:space="0" w:color="auto"/>
      </w:divBdr>
    </w:div>
    <w:div w:id="1936016377">
      <w:bodyDiv w:val="1"/>
      <w:marLeft w:val="0"/>
      <w:marRight w:val="0"/>
      <w:marTop w:val="0"/>
      <w:marBottom w:val="0"/>
      <w:divBdr>
        <w:top w:val="none" w:sz="0" w:space="0" w:color="auto"/>
        <w:left w:val="none" w:sz="0" w:space="0" w:color="auto"/>
        <w:bottom w:val="none" w:sz="0" w:space="0" w:color="auto"/>
        <w:right w:val="none" w:sz="0" w:space="0" w:color="auto"/>
      </w:divBdr>
    </w:div>
    <w:div w:id="1940064146">
      <w:bodyDiv w:val="1"/>
      <w:marLeft w:val="0"/>
      <w:marRight w:val="0"/>
      <w:marTop w:val="0"/>
      <w:marBottom w:val="0"/>
      <w:divBdr>
        <w:top w:val="none" w:sz="0" w:space="0" w:color="auto"/>
        <w:left w:val="none" w:sz="0" w:space="0" w:color="auto"/>
        <w:bottom w:val="none" w:sz="0" w:space="0" w:color="auto"/>
        <w:right w:val="none" w:sz="0" w:space="0" w:color="auto"/>
      </w:divBdr>
    </w:div>
    <w:div w:id="1942107322">
      <w:bodyDiv w:val="1"/>
      <w:marLeft w:val="0"/>
      <w:marRight w:val="0"/>
      <w:marTop w:val="0"/>
      <w:marBottom w:val="0"/>
      <w:divBdr>
        <w:top w:val="none" w:sz="0" w:space="0" w:color="auto"/>
        <w:left w:val="none" w:sz="0" w:space="0" w:color="auto"/>
        <w:bottom w:val="none" w:sz="0" w:space="0" w:color="auto"/>
        <w:right w:val="none" w:sz="0" w:space="0" w:color="auto"/>
      </w:divBdr>
    </w:div>
    <w:div w:id="1944066466">
      <w:bodyDiv w:val="1"/>
      <w:marLeft w:val="0"/>
      <w:marRight w:val="0"/>
      <w:marTop w:val="0"/>
      <w:marBottom w:val="0"/>
      <w:divBdr>
        <w:top w:val="none" w:sz="0" w:space="0" w:color="auto"/>
        <w:left w:val="none" w:sz="0" w:space="0" w:color="auto"/>
        <w:bottom w:val="none" w:sz="0" w:space="0" w:color="auto"/>
        <w:right w:val="none" w:sz="0" w:space="0" w:color="auto"/>
      </w:divBdr>
    </w:div>
    <w:div w:id="1945963706">
      <w:bodyDiv w:val="1"/>
      <w:marLeft w:val="0"/>
      <w:marRight w:val="0"/>
      <w:marTop w:val="0"/>
      <w:marBottom w:val="0"/>
      <w:divBdr>
        <w:top w:val="none" w:sz="0" w:space="0" w:color="auto"/>
        <w:left w:val="none" w:sz="0" w:space="0" w:color="auto"/>
        <w:bottom w:val="none" w:sz="0" w:space="0" w:color="auto"/>
        <w:right w:val="none" w:sz="0" w:space="0" w:color="auto"/>
      </w:divBdr>
    </w:div>
    <w:div w:id="1948344083">
      <w:bodyDiv w:val="1"/>
      <w:marLeft w:val="0"/>
      <w:marRight w:val="0"/>
      <w:marTop w:val="0"/>
      <w:marBottom w:val="0"/>
      <w:divBdr>
        <w:top w:val="none" w:sz="0" w:space="0" w:color="auto"/>
        <w:left w:val="none" w:sz="0" w:space="0" w:color="auto"/>
        <w:bottom w:val="none" w:sz="0" w:space="0" w:color="auto"/>
        <w:right w:val="none" w:sz="0" w:space="0" w:color="auto"/>
      </w:divBdr>
    </w:div>
    <w:div w:id="1953246236">
      <w:bodyDiv w:val="1"/>
      <w:marLeft w:val="0"/>
      <w:marRight w:val="0"/>
      <w:marTop w:val="0"/>
      <w:marBottom w:val="0"/>
      <w:divBdr>
        <w:top w:val="none" w:sz="0" w:space="0" w:color="auto"/>
        <w:left w:val="none" w:sz="0" w:space="0" w:color="auto"/>
        <w:bottom w:val="none" w:sz="0" w:space="0" w:color="auto"/>
        <w:right w:val="none" w:sz="0" w:space="0" w:color="auto"/>
      </w:divBdr>
    </w:div>
    <w:div w:id="1963995345">
      <w:bodyDiv w:val="1"/>
      <w:marLeft w:val="0"/>
      <w:marRight w:val="0"/>
      <w:marTop w:val="0"/>
      <w:marBottom w:val="0"/>
      <w:divBdr>
        <w:top w:val="none" w:sz="0" w:space="0" w:color="auto"/>
        <w:left w:val="none" w:sz="0" w:space="0" w:color="auto"/>
        <w:bottom w:val="none" w:sz="0" w:space="0" w:color="auto"/>
        <w:right w:val="none" w:sz="0" w:space="0" w:color="auto"/>
      </w:divBdr>
    </w:div>
    <w:div w:id="1970360811">
      <w:bodyDiv w:val="1"/>
      <w:marLeft w:val="0"/>
      <w:marRight w:val="0"/>
      <w:marTop w:val="0"/>
      <w:marBottom w:val="0"/>
      <w:divBdr>
        <w:top w:val="none" w:sz="0" w:space="0" w:color="auto"/>
        <w:left w:val="none" w:sz="0" w:space="0" w:color="auto"/>
        <w:bottom w:val="none" w:sz="0" w:space="0" w:color="auto"/>
        <w:right w:val="none" w:sz="0" w:space="0" w:color="auto"/>
      </w:divBdr>
    </w:div>
    <w:div w:id="1982803959">
      <w:bodyDiv w:val="1"/>
      <w:marLeft w:val="0"/>
      <w:marRight w:val="0"/>
      <w:marTop w:val="0"/>
      <w:marBottom w:val="0"/>
      <w:divBdr>
        <w:top w:val="none" w:sz="0" w:space="0" w:color="auto"/>
        <w:left w:val="none" w:sz="0" w:space="0" w:color="auto"/>
        <w:bottom w:val="none" w:sz="0" w:space="0" w:color="auto"/>
        <w:right w:val="none" w:sz="0" w:space="0" w:color="auto"/>
      </w:divBdr>
    </w:div>
    <w:div w:id="1983192363">
      <w:bodyDiv w:val="1"/>
      <w:marLeft w:val="0"/>
      <w:marRight w:val="0"/>
      <w:marTop w:val="0"/>
      <w:marBottom w:val="0"/>
      <w:divBdr>
        <w:top w:val="none" w:sz="0" w:space="0" w:color="auto"/>
        <w:left w:val="none" w:sz="0" w:space="0" w:color="auto"/>
        <w:bottom w:val="none" w:sz="0" w:space="0" w:color="auto"/>
        <w:right w:val="none" w:sz="0" w:space="0" w:color="auto"/>
      </w:divBdr>
    </w:div>
    <w:div w:id="2018537691">
      <w:bodyDiv w:val="1"/>
      <w:marLeft w:val="0"/>
      <w:marRight w:val="0"/>
      <w:marTop w:val="0"/>
      <w:marBottom w:val="0"/>
      <w:divBdr>
        <w:top w:val="none" w:sz="0" w:space="0" w:color="auto"/>
        <w:left w:val="none" w:sz="0" w:space="0" w:color="auto"/>
        <w:bottom w:val="none" w:sz="0" w:space="0" w:color="auto"/>
        <w:right w:val="none" w:sz="0" w:space="0" w:color="auto"/>
      </w:divBdr>
    </w:div>
    <w:div w:id="2020810130">
      <w:bodyDiv w:val="1"/>
      <w:marLeft w:val="0"/>
      <w:marRight w:val="0"/>
      <w:marTop w:val="0"/>
      <w:marBottom w:val="0"/>
      <w:divBdr>
        <w:top w:val="none" w:sz="0" w:space="0" w:color="auto"/>
        <w:left w:val="none" w:sz="0" w:space="0" w:color="auto"/>
        <w:bottom w:val="none" w:sz="0" w:space="0" w:color="auto"/>
        <w:right w:val="none" w:sz="0" w:space="0" w:color="auto"/>
      </w:divBdr>
    </w:div>
    <w:div w:id="2045324887">
      <w:bodyDiv w:val="1"/>
      <w:marLeft w:val="0"/>
      <w:marRight w:val="0"/>
      <w:marTop w:val="0"/>
      <w:marBottom w:val="0"/>
      <w:divBdr>
        <w:top w:val="none" w:sz="0" w:space="0" w:color="auto"/>
        <w:left w:val="none" w:sz="0" w:space="0" w:color="auto"/>
        <w:bottom w:val="none" w:sz="0" w:space="0" w:color="auto"/>
        <w:right w:val="none" w:sz="0" w:space="0" w:color="auto"/>
      </w:divBdr>
    </w:div>
    <w:div w:id="2064327746">
      <w:bodyDiv w:val="1"/>
      <w:marLeft w:val="0"/>
      <w:marRight w:val="0"/>
      <w:marTop w:val="0"/>
      <w:marBottom w:val="0"/>
      <w:divBdr>
        <w:top w:val="none" w:sz="0" w:space="0" w:color="auto"/>
        <w:left w:val="none" w:sz="0" w:space="0" w:color="auto"/>
        <w:bottom w:val="none" w:sz="0" w:space="0" w:color="auto"/>
        <w:right w:val="none" w:sz="0" w:space="0" w:color="auto"/>
      </w:divBdr>
    </w:div>
    <w:div w:id="2067341029">
      <w:bodyDiv w:val="1"/>
      <w:marLeft w:val="0"/>
      <w:marRight w:val="0"/>
      <w:marTop w:val="0"/>
      <w:marBottom w:val="0"/>
      <w:divBdr>
        <w:top w:val="none" w:sz="0" w:space="0" w:color="auto"/>
        <w:left w:val="none" w:sz="0" w:space="0" w:color="auto"/>
        <w:bottom w:val="none" w:sz="0" w:space="0" w:color="auto"/>
        <w:right w:val="none" w:sz="0" w:space="0" w:color="auto"/>
      </w:divBdr>
    </w:div>
    <w:div w:id="2073918681">
      <w:bodyDiv w:val="1"/>
      <w:marLeft w:val="0"/>
      <w:marRight w:val="0"/>
      <w:marTop w:val="0"/>
      <w:marBottom w:val="0"/>
      <w:divBdr>
        <w:top w:val="none" w:sz="0" w:space="0" w:color="auto"/>
        <w:left w:val="none" w:sz="0" w:space="0" w:color="auto"/>
        <w:bottom w:val="none" w:sz="0" w:space="0" w:color="auto"/>
        <w:right w:val="none" w:sz="0" w:space="0" w:color="auto"/>
      </w:divBdr>
    </w:div>
    <w:div w:id="2087219241">
      <w:bodyDiv w:val="1"/>
      <w:marLeft w:val="0"/>
      <w:marRight w:val="0"/>
      <w:marTop w:val="0"/>
      <w:marBottom w:val="0"/>
      <w:divBdr>
        <w:top w:val="none" w:sz="0" w:space="0" w:color="auto"/>
        <w:left w:val="none" w:sz="0" w:space="0" w:color="auto"/>
        <w:bottom w:val="none" w:sz="0" w:space="0" w:color="auto"/>
        <w:right w:val="none" w:sz="0" w:space="0" w:color="auto"/>
      </w:divBdr>
    </w:div>
    <w:div w:id="2108188752">
      <w:bodyDiv w:val="1"/>
      <w:marLeft w:val="0"/>
      <w:marRight w:val="0"/>
      <w:marTop w:val="0"/>
      <w:marBottom w:val="0"/>
      <w:divBdr>
        <w:top w:val="none" w:sz="0" w:space="0" w:color="auto"/>
        <w:left w:val="none" w:sz="0" w:space="0" w:color="auto"/>
        <w:bottom w:val="none" w:sz="0" w:space="0" w:color="auto"/>
        <w:right w:val="none" w:sz="0" w:space="0" w:color="auto"/>
      </w:divBdr>
    </w:div>
    <w:div w:id="2117752813">
      <w:bodyDiv w:val="1"/>
      <w:marLeft w:val="0"/>
      <w:marRight w:val="0"/>
      <w:marTop w:val="0"/>
      <w:marBottom w:val="0"/>
      <w:divBdr>
        <w:top w:val="none" w:sz="0" w:space="0" w:color="auto"/>
        <w:left w:val="none" w:sz="0" w:space="0" w:color="auto"/>
        <w:bottom w:val="none" w:sz="0" w:space="0" w:color="auto"/>
        <w:right w:val="none" w:sz="0" w:space="0" w:color="auto"/>
      </w:divBdr>
    </w:div>
    <w:div w:id="2119593507">
      <w:bodyDiv w:val="1"/>
      <w:marLeft w:val="0"/>
      <w:marRight w:val="0"/>
      <w:marTop w:val="0"/>
      <w:marBottom w:val="0"/>
      <w:divBdr>
        <w:top w:val="none" w:sz="0" w:space="0" w:color="auto"/>
        <w:left w:val="none" w:sz="0" w:space="0" w:color="auto"/>
        <w:bottom w:val="none" w:sz="0" w:space="0" w:color="auto"/>
        <w:right w:val="none" w:sz="0" w:space="0" w:color="auto"/>
      </w:divBdr>
    </w:div>
    <w:div w:id="2119980561">
      <w:bodyDiv w:val="1"/>
      <w:marLeft w:val="0"/>
      <w:marRight w:val="0"/>
      <w:marTop w:val="0"/>
      <w:marBottom w:val="0"/>
      <w:divBdr>
        <w:top w:val="none" w:sz="0" w:space="0" w:color="auto"/>
        <w:left w:val="none" w:sz="0" w:space="0" w:color="auto"/>
        <w:bottom w:val="none" w:sz="0" w:space="0" w:color="auto"/>
        <w:right w:val="none" w:sz="0" w:space="0" w:color="auto"/>
      </w:divBdr>
    </w:div>
    <w:div w:id="2130777344">
      <w:bodyDiv w:val="1"/>
      <w:marLeft w:val="0"/>
      <w:marRight w:val="0"/>
      <w:marTop w:val="0"/>
      <w:marBottom w:val="0"/>
      <w:divBdr>
        <w:top w:val="none" w:sz="0" w:space="0" w:color="auto"/>
        <w:left w:val="none" w:sz="0" w:space="0" w:color="auto"/>
        <w:bottom w:val="none" w:sz="0" w:space="0" w:color="auto"/>
        <w:right w:val="none" w:sz="0" w:space="0" w:color="auto"/>
      </w:divBdr>
    </w:div>
    <w:div w:id="2131706967">
      <w:bodyDiv w:val="1"/>
      <w:marLeft w:val="0"/>
      <w:marRight w:val="0"/>
      <w:marTop w:val="0"/>
      <w:marBottom w:val="0"/>
      <w:divBdr>
        <w:top w:val="none" w:sz="0" w:space="0" w:color="auto"/>
        <w:left w:val="none" w:sz="0" w:space="0" w:color="auto"/>
        <w:bottom w:val="none" w:sz="0" w:space="0" w:color="auto"/>
        <w:right w:val="none" w:sz="0" w:space="0" w:color="auto"/>
      </w:divBdr>
    </w:div>
    <w:div w:id="2136826579">
      <w:bodyDiv w:val="1"/>
      <w:marLeft w:val="0"/>
      <w:marRight w:val="0"/>
      <w:marTop w:val="0"/>
      <w:marBottom w:val="0"/>
      <w:divBdr>
        <w:top w:val="none" w:sz="0" w:space="0" w:color="auto"/>
        <w:left w:val="none" w:sz="0" w:space="0" w:color="auto"/>
        <w:bottom w:val="none" w:sz="0" w:space="0" w:color="auto"/>
        <w:right w:val="none" w:sz="0" w:space="0" w:color="auto"/>
      </w:divBdr>
    </w:div>
    <w:div w:id="214087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DD9FF-87DE-495A-97BA-58E14A1B6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劉緯軒</dc:creator>
  <cp:lastModifiedBy>劉緯軒</cp:lastModifiedBy>
  <cp:revision>12</cp:revision>
  <cp:lastPrinted>2015-08-07T06:27:00Z</cp:lastPrinted>
  <dcterms:created xsi:type="dcterms:W3CDTF">2017-03-03T01:10:00Z</dcterms:created>
  <dcterms:modified xsi:type="dcterms:W3CDTF">2017-03-03T01:54:00Z</dcterms:modified>
</cp:coreProperties>
</file>