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0123AF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0123AF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B73280" w:rsidRPr="00E02542" w:rsidTr="000D319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31.101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31.25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31.02</w:t>
            </w:r>
          </w:p>
        </w:tc>
      </w:tr>
      <w:tr w:rsidR="00B73280" w:rsidRPr="00E02542" w:rsidTr="000D319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6.8836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6.8842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6.872</w:t>
            </w:r>
          </w:p>
        </w:tc>
      </w:tr>
      <w:tr w:rsidR="00B73280" w:rsidRPr="00E02542" w:rsidTr="000D319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6.8079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6.8352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6.8002</w:t>
            </w:r>
          </w:p>
        </w:tc>
      </w:tr>
      <w:tr w:rsidR="00B73280" w:rsidRPr="00E02542" w:rsidTr="000D319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112.75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113.63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112.06</w:t>
            </w:r>
          </w:p>
        </w:tc>
      </w:tr>
      <w:tr w:rsidR="00B73280" w:rsidRPr="00E02542" w:rsidTr="000D319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1.0788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1.0829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1.0732</w:t>
            </w:r>
          </w:p>
        </w:tc>
      </w:tr>
      <w:tr w:rsidR="00F941B8" w:rsidRPr="00E02542" w:rsidTr="000D319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941B8" w:rsidRPr="00915E2A" w:rsidRDefault="00F941B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0.7586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0.7597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0.7552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-0.01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-0.00011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6.3987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0.0207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5.674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-0.058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0.8824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0.817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-0.013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1.1216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-0.0534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2.5293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0.3643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3.851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0.0215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3.8706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0.0155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3.219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-0.022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3.365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0.01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0.69111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0.00111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1.03456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2.4737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0.0094</w:t>
            </w:r>
          </w:p>
        </w:tc>
      </w:tr>
      <w:tr w:rsidR="00B73280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3.0877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0.0174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73280" w:rsidRPr="006F3ADE" w:rsidTr="00CA6C8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56.56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0.3</w:t>
            </w:r>
          </w:p>
        </w:tc>
      </w:tr>
      <w:tr w:rsidR="00B73280" w:rsidRPr="006F3ADE" w:rsidTr="00CA6C81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53.54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0.29</w:t>
            </w:r>
          </w:p>
        </w:tc>
      </w:tr>
      <w:tr w:rsidR="00B73280" w:rsidRPr="006F3ADE" w:rsidTr="00CA6C8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1215.5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0.41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73280" w:rsidRPr="006F3ADE" w:rsidTr="002845B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19884.91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-6.03</w:t>
            </w:r>
          </w:p>
        </w:tc>
      </w:tr>
      <w:tr w:rsidR="00B73280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5636.197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-6.453</w:t>
            </w:r>
          </w:p>
        </w:tc>
      </w:tr>
      <w:tr w:rsidR="00B73280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2280.85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1.3</w:t>
            </w:r>
          </w:p>
        </w:tc>
      </w:tr>
      <w:tr w:rsidR="00B73280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11627.95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-31.55</w:t>
            </w:r>
          </w:p>
        </w:tc>
      </w:tr>
      <w:tr w:rsidR="00B73280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3297.957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10.105</w:t>
            </w:r>
          </w:p>
        </w:tc>
      </w:tr>
      <w:tr w:rsidR="00B73280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23318.39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FF0000"/>
                <w:sz w:val="18"/>
                <w:szCs w:val="18"/>
              </w:rPr>
              <w:t>-133.87</w:t>
            </w:r>
          </w:p>
        </w:tc>
      </w:tr>
      <w:tr w:rsidR="00B73280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9428.97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38.31</w:t>
            </w:r>
          </w:p>
        </w:tc>
      </w:tr>
      <w:tr w:rsidR="00B73280" w:rsidRPr="00745739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18914.58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115.44</w:t>
            </w:r>
          </w:p>
        </w:tc>
      </w:tr>
      <w:tr w:rsidR="00B73280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73280" w:rsidRPr="00915E2A" w:rsidRDefault="00B73280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2071.01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73280" w:rsidRPr="00B73280" w:rsidRDefault="00B73280" w:rsidP="00B7328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280">
              <w:rPr>
                <w:rFonts w:ascii="Tahoma" w:hAnsi="Tahoma" w:cs="Tahoma"/>
                <w:color w:val="000000"/>
                <w:sz w:val="18"/>
                <w:szCs w:val="18"/>
              </w:rPr>
              <w:t>0.09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392B35" w:rsidRDefault="00392B35" w:rsidP="00392B35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392B35">
        <w:rPr>
          <w:rFonts w:asciiTheme="minorHAnsi" w:eastAsia="標楷體" w:hAnsiTheme="minorHAnsi" w:hint="eastAsia"/>
          <w:noProof/>
          <w:sz w:val="16"/>
          <w:szCs w:val="16"/>
        </w:rPr>
        <w:t>美國上周初請失業金人數降幅超過預期，直指勞動力市場狀況收緊，應該能夠在今年支撐經濟。第四季非農勞動生產率增長放緩，經濟學家稱，表明企業需繼續雇傭以增加產出。這種情況開始給薪資施加上行壓力，為美聯儲今年升息鋪平道路。</w:t>
      </w:r>
    </w:p>
    <w:p w:rsidR="00F072EF" w:rsidRPr="00392B35" w:rsidRDefault="0053192D" w:rsidP="00392B35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416735E" wp14:editId="2C54BB8F">
                <wp:simplePos x="0" y="0"/>
                <wp:positionH relativeFrom="column">
                  <wp:posOffset>-88900</wp:posOffset>
                </wp:positionH>
                <wp:positionV relativeFrom="paragraph">
                  <wp:posOffset>843169</wp:posOffset>
                </wp:positionV>
                <wp:extent cx="3414395" cy="546735"/>
                <wp:effectExtent l="0" t="0" r="71755" b="8191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735"/>
                          <a:chOff x="-58004" y="7626010"/>
                          <a:chExt cx="3416735" cy="560932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7732222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7626010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7pt;margin-top:66.4pt;width:268.85pt;height:43.05pt;z-index:251686912;mso-width-relative:margin;mso-height-relative:margin" coordorigin="-580,76260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">
                <v:shape id="手繪多邊形 13" o:spid="_x0000_s1030" style="position:absolute;left:-194;top:77322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76260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2B35" w:rsidRPr="00392B35">
        <w:rPr>
          <w:rFonts w:asciiTheme="minorHAnsi" w:eastAsia="標楷體" w:hAnsiTheme="minorHAnsi" w:hint="eastAsia"/>
          <w:noProof/>
          <w:sz w:val="16"/>
          <w:szCs w:val="16"/>
        </w:rPr>
        <w:t>英國央行上調</w:t>
      </w:r>
      <w:r w:rsidR="00392B35" w:rsidRPr="00392B35">
        <w:rPr>
          <w:rFonts w:asciiTheme="minorHAnsi" w:eastAsia="標楷體" w:hAnsiTheme="minorHAnsi"/>
          <w:noProof/>
          <w:sz w:val="16"/>
          <w:szCs w:val="16"/>
        </w:rPr>
        <w:t>2017</w:t>
      </w:r>
      <w:r w:rsidR="00392B35" w:rsidRPr="00392B35">
        <w:rPr>
          <w:rFonts w:asciiTheme="minorHAnsi" w:eastAsia="標楷體" w:hAnsiTheme="minorHAnsi" w:hint="eastAsia"/>
          <w:noProof/>
          <w:sz w:val="16"/>
          <w:szCs w:val="16"/>
        </w:rPr>
        <w:t>年英國經濟成長預估至</w:t>
      </w:r>
      <w:r w:rsidR="00392B35" w:rsidRPr="00392B35">
        <w:rPr>
          <w:rFonts w:asciiTheme="minorHAnsi" w:eastAsia="標楷體" w:hAnsiTheme="minorHAnsi"/>
          <w:noProof/>
          <w:sz w:val="16"/>
          <w:szCs w:val="16"/>
        </w:rPr>
        <w:t>2.0%</w:t>
      </w:r>
      <w:r w:rsidR="00392B35" w:rsidRPr="00392B35">
        <w:rPr>
          <w:rFonts w:asciiTheme="minorHAnsi" w:eastAsia="標楷體" w:hAnsiTheme="minorHAnsi" w:hint="eastAsia"/>
          <w:noProof/>
          <w:sz w:val="16"/>
          <w:szCs w:val="16"/>
        </w:rPr>
        <w:t>，但警告稱脫歐道路曲折，不過，英國央行釋出的普遍信號是，即便英鎊走軟推動物價快速攀升，並不擔心處於紀錄低位元的利率。英國決定維持利率在</w:t>
      </w:r>
      <w:r w:rsidR="00392B35" w:rsidRPr="00392B35">
        <w:rPr>
          <w:rFonts w:asciiTheme="minorHAnsi" w:eastAsia="標楷體" w:hAnsiTheme="minorHAnsi"/>
          <w:noProof/>
          <w:sz w:val="16"/>
          <w:szCs w:val="16"/>
        </w:rPr>
        <w:t>0.25%</w:t>
      </w:r>
      <w:r w:rsidR="00392B35" w:rsidRPr="00392B35">
        <w:rPr>
          <w:rFonts w:asciiTheme="minorHAnsi" w:eastAsia="標楷體" w:hAnsiTheme="minorHAnsi" w:hint="eastAsia"/>
          <w:noProof/>
          <w:sz w:val="16"/>
          <w:szCs w:val="16"/>
        </w:rPr>
        <w:t>的紀錄低位元不變，且保持現有的刺激計畫規模。</w:t>
      </w:r>
    </w:p>
    <w:p w:rsidR="008149BC" w:rsidRPr="008149BC" w:rsidRDefault="008149BC" w:rsidP="00F072EF">
      <w:pPr>
        <w:pStyle w:val="a5"/>
        <w:ind w:leftChars="0"/>
        <w:rPr>
          <w:rFonts w:asciiTheme="minorHAnsi" w:eastAsia="標楷體" w:hAnsiTheme="minorHAnsi"/>
          <w:noProof/>
          <w:sz w:val="16"/>
          <w:szCs w:val="16"/>
        </w:rPr>
      </w:pPr>
    </w:p>
    <w:p w:rsidR="006D1B2D" w:rsidRDefault="006D1B2D" w:rsidP="008149BC">
      <w:pPr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7D0A3D" w:rsidRDefault="00BC0912" w:rsidP="00662FB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台幣兌美元週四開紅盤收升逾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角，創逾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19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個月高位。因農曆春節休假期間，美元表現較封關前偏弱，再加上美聯儲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(FED)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並未發出近期升息信號的效應帶動，令台幣一舉升破去年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8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月壓力區。不過雖然台幣價格表現強勢，但成交量卻相對平穩，只是反映近日美元的弱勢，實質買賣美元的需求並不強，買盤承接力道不足，觀望氣氛較為濃厚，才會讓台幣匯價在外資不算強勢的匯入力道帶動下，突破前波技術壓力並朝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31.000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關卡挑戰。預計今天成交區間在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31.000~31.150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BF591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台灣銀行間短率周四趨跌。新春開年報價較顯混亂，銀行間資金寬裕對票券商一周拆款報價開低走低，而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2/3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為旬底最後交易日料交投續向區間低位靠攏。人民幣市場部分，隔拆利率在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1.40%-1.60%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 xml:space="preserve"> 2,640 -2,750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A2617B" w:rsidRDefault="00BC0912" w:rsidP="00FE4CD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週四美國公布經濟數據表現穩定，上週初請失業金人數減少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1.4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萬人來到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24.6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萬人，持續位於歷史紀錄低檔整理，昨日美債利率小幅震盪觀望今日非農就業報告，終場美債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年券利率小幅上揚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0.4bps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2.474%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1.3bps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3.088%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，今日市場關注美國非農就業報告，整體利率走勢仍維持偏空震盪看待。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EA746A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週四離岸人民幣走升，從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6.83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升破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6.81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，最高升值至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6.7993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。周四在亞洲盤亞幣走升及中國仍處於休假期間下，離岸人民幣升破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6.81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，美國盤人民幣升破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6.80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關卡後回吐漲幅，終場收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6.8094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。離岸人民幣換匯點小跌，一個月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288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2665(-130)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。期貨週四成交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527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0.21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2712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0.89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  <w:bookmarkStart w:id="0" w:name="_GoBack"/>
      <w:bookmarkEnd w:id="0"/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0F181C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非農業生產力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4Q P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3.10%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單位勞工成本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4Q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1.90%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28-Jan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250k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246k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259k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21-Jan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2063k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2064k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2100k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財新中國</w:t>
            </w:r>
            <w:proofErr w:type="gramEnd"/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製造業採購經理人指數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51.9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非農業就業人口變動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180k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156k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4.70%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4.70%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2.90%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勞動參與率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62.70%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美國服務業採購經理人指數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Jan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55.1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美國綜合採購經理人指數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Jan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55.4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ISM 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非製造業綜合指數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57.2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工廠訂單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-2.40%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工廠訂單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耐久財訂單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Dec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-0.40%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Dec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</w:tr>
      <w:tr w:rsidR="000F181C" w:rsidRPr="000F181C" w:rsidTr="000F18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資本財新訂單</w:t>
            </w:r>
            <w:proofErr w:type="gramEnd"/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非國防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飛機除外</w:t>
            </w: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Dec F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C" w:rsidRPr="000F181C" w:rsidRDefault="000F181C" w:rsidP="000F18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181C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21F3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0566"/>
    <w:rsid w:val="000910F7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0970"/>
    <w:rsid w:val="000D11B7"/>
    <w:rsid w:val="000D19CE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47511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6BA1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301E4"/>
    <w:rsid w:val="0053192D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4208"/>
    <w:rsid w:val="005C4406"/>
    <w:rsid w:val="005C4B32"/>
    <w:rsid w:val="005C6277"/>
    <w:rsid w:val="005C6466"/>
    <w:rsid w:val="005C760D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438"/>
    <w:rsid w:val="007505E3"/>
    <w:rsid w:val="00750AAC"/>
    <w:rsid w:val="007516A2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49BC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466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026"/>
    <w:rsid w:val="00CA7677"/>
    <w:rsid w:val="00CA7A9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93B"/>
    <w:rsid w:val="00CD711B"/>
    <w:rsid w:val="00CE2ED9"/>
    <w:rsid w:val="00CE3216"/>
    <w:rsid w:val="00CE349A"/>
    <w:rsid w:val="00CE3533"/>
    <w:rsid w:val="00CE4475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43E0"/>
    <w:rsid w:val="00D44FCE"/>
    <w:rsid w:val="00D455B3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24E3"/>
    <w:rsid w:val="00E22D71"/>
    <w:rsid w:val="00E23A68"/>
    <w:rsid w:val="00E23E66"/>
    <w:rsid w:val="00E24BFE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34CB-D416-4785-AC92-5AAE15BD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31</cp:revision>
  <cp:lastPrinted>2015-08-07T06:27:00Z</cp:lastPrinted>
  <dcterms:created xsi:type="dcterms:W3CDTF">2017-02-03T01:28:00Z</dcterms:created>
  <dcterms:modified xsi:type="dcterms:W3CDTF">2017-02-03T02:43:00Z</dcterms:modified>
</cp:coreProperties>
</file>