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7872AF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A1BC" wp14:editId="41755535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296AA" wp14:editId="746ACB60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00916FD" wp14:editId="37C3BE27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2BAA1" wp14:editId="459E91DF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EFAB1" wp14:editId="43F43A9B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6A1AF4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20708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6A1AF4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20708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93224" wp14:editId="43853CC9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32.26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32.293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32.188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6.964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6.9576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6.9338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6.866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6.9693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6.8659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117.25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118.19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117.06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1.0489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1.039</w:t>
            </w:r>
          </w:p>
        </w:tc>
      </w:tr>
      <w:tr w:rsidR="00A55B6E" w:rsidRPr="00E02542" w:rsidTr="00C520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0.7283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0.7287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0.7215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-0.02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9.458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-0.3507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6.7127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-0.0913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-0.006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-0.015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0.8144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-0.0233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1.099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-0.021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2.172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-0.037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3.3223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0.0097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3.2912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0.0099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3.097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0.033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3.182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0.065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0.69544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0.00333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0.99872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0.00083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2.439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-0.0145</w:t>
            </w:r>
          </w:p>
        </w:tc>
      </w:tr>
      <w:tr w:rsidR="00A55B6E" w:rsidRPr="00C47FE8" w:rsidTr="001C56E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3.0397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-0.0122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A55B6E" w:rsidRPr="006F3ADE" w:rsidTr="00025DB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56.46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-0.1</w:t>
            </w:r>
          </w:p>
        </w:tc>
      </w:tr>
      <w:tr w:rsidR="00A55B6E" w:rsidRPr="006F3ADE" w:rsidTr="00025DB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53.26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-0.07</w:t>
            </w:r>
          </w:p>
        </w:tc>
      </w:tr>
      <w:tr w:rsidR="00A55B6E" w:rsidRPr="006F3ADE" w:rsidTr="00025DB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1163.65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8.31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A55B6E" w:rsidRPr="006F3ADE" w:rsidTr="00C71DA0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19942.16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60.4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5477.005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47.921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2270.75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12.92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11584.31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0.07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3283.45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22150.4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-15.93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9286.96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1.7</w:t>
            </w:r>
          </w:p>
        </w:tc>
      </w:tr>
      <w:tr w:rsidR="00A55B6E" w:rsidRPr="00745739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19594.16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-3.47</w:t>
            </w:r>
          </w:p>
        </w:tc>
      </w:tr>
      <w:tr w:rsidR="00A55B6E" w:rsidRPr="006F3ADE" w:rsidTr="00C71DA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A55B6E" w:rsidRPr="00915E2A" w:rsidRDefault="00A55B6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000000"/>
                <w:sz w:val="18"/>
                <w:szCs w:val="18"/>
              </w:rPr>
              <w:t>2045.64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55B6E" w:rsidRPr="00A55B6E" w:rsidRDefault="00A55B6E" w:rsidP="00A55B6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5B6E">
              <w:rPr>
                <w:rFonts w:ascii="Tahoma" w:hAnsi="Tahoma" w:cs="Tahoma"/>
                <w:color w:val="FF0000"/>
                <w:sz w:val="18"/>
                <w:szCs w:val="18"/>
              </w:rPr>
              <w:t>-2.2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BF2AD2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79853" wp14:editId="035B8272">
                <wp:simplePos x="0" y="0"/>
                <wp:positionH relativeFrom="column">
                  <wp:posOffset>-41910</wp:posOffset>
                </wp:positionH>
                <wp:positionV relativeFrom="paragraph">
                  <wp:posOffset>-2540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3pt;margin-top:-.2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ANxef+3gAAAAc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BF2AD2" w:rsidRPr="00BF2AD2" w:rsidRDefault="00BF2AD2" w:rsidP="00BF2AD2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BF2AD2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Pr="00BF2AD2">
        <w:rPr>
          <w:rFonts w:asciiTheme="minorHAnsi" w:eastAsia="標楷體" w:hAnsiTheme="minorHAnsi" w:hint="eastAsia"/>
          <w:noProof/>
          <w:sz w:val="16"/>
          <w:szCs w:val="16"/>
        </w:rPr>
        <w:t>週三發佈</w:t>
      </w:r>
      <w:r w:rsidRPr="00BF2AD2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BF2AD2">
        <w:rPr>
          <w:rFonts w:asciiTheme="minorHAnsi" w:eastAsia="標楷體" w:hAnsiTheme="minorHAnsi" w:hint="eastAsia"/>
          <w:noProof/>
          <w:sz w:val="16"/>
          <w:szCs w:val="16"/>
        </w:rPr>
        <w:t>月會議記錄顯示，川普政府的財政刺激政策，可能促進經濟加速成長，聯儲將會以更快的步伐升息。</w:t>
      </w:r>
      <w:r w:rsidR="00C54874">
        <w:rPr>
          <w:rFonts w:asciiTheme="minorHAnsi" w:eastAsia="標楷體" w:hAnsiTheme="minorHAnsi" w:hint="eastAsia"/>
          <w:noProof/>
          <w:sz w:val="16"/>
          <w:szCs w:val="16"/>
        </w:rPr>
        <w:t>絕大多數與會委員都表示，其經濟成長預估所面臨的上行風險加大。</w:t>
      </w:r>
      <w:r w:rsidRPr="00BF2AD2">
        <w:rPr>
          <w:rFonts w:asciiTheme="minorHAnsi" w:eastAsia="標楷體" w:hAnsiTheme="minorHAnsi" w:hint="eastAsia"/>
          <w:noProof/>
          <w:sz w:val="16"/>
          <w:szCs w:val="16"/>
        </w:rPr>
        <w:t>不過，決策者可能暗示，如果通脹壓力增加，聯儲將會更加積極升息。</w:t>
      </w:r>
    </w:p>
    <w:p w:rsidR="00E55656" w:rsidRPr="00376012" w:rsidRDefault="00376012" w:rsidP="003A7EB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7026F8" wp14:editId="0193EDBC">
                <wp:simplePos x="0" y="0"/>
                <wp:positionH relativeFrom="column">
                  <wp:posOffset>-88265</wp:posOffset>
                </wp:positionH>
                <wp:positionV relativeFrom="paragraph">
                  <wp:posOffset>734584</wp:posOffset>
                </wp:positionV>
                <wp:extent cx="3414395" cy="556895"/>
                <wp:effectExtent l="0" t="0" r="71755" b="7175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895"/>
                          <a:chOff x="-58004" y="6473635"/>
                          <a:chExt cx="3416735" cy="57028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589181"/>
                            <a:ext cx="3378201" cy="45473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473635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57.85pt;width:268.85pt;height:43.85pt;z-index:251686912;mso-width-relative:margin;mso-height-relative:margin" coordorigin="-580,64736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">
                <v:shape id="手繪多邊形 13" o:spid="_x0000_s1030" style="position:absolute;left:-194;top:65891;width:33781;height:45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4;1689101,363724;3378201,181851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64736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週三歐元區公佈數據顯示，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年結束時歐元區企業活動創五年半最快，因歐元走軟在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月時刺激對歐元區商品和服務的需求，加上企業以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2011</w:t>
      </w:r>
      <w:r w:rsidR="00BF2AD2" w:rsidRPr="00376012">
        <w:rPr>
          <w:rFonts w:asciiTheme="minorHAnsi" w:eastAsia="標楷體" w:hAnsiTheme="minorHAnsi" w:hint="eastAsia"/>
          <w:noProof/>
          <w:sz w:val="16"/>
          <w:szCs w:val="16"/>
        </w:rPr>
        <w:t>年中以來最大的幅度提升價格，使得歐元區目前經濟增長和低通膨壓力得到進一步改善。</w:t>
      </w:r>
    </w:p>
    <w:p w:rsidR="00376012" w:rsidRDefault="00376012" w:rsidP="00376012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76012" w:rsidRPr="00376012" w:rsidRDefault="00376012" w:rsidP="00376012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517D74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台幣兌美元週三早盤先升後貶。受人民幣走升及出口商進場拋匯激勵，台幣早盤一度走揚，且升破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32.200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價位，盤中最</w:t>
      </w:r>
      <w:bookmarkStart w:id="0" w:name="_GoBack"/>
      <w:bookmarkEnd w:id="0"/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高升至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32.188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；惟隨台幣升值吸引大進口商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油款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和壽險公司逢低進場買入美元，促使台幣反轉走貶。不過在昨天傍晚人民幣大幅升值，且美國會議紀要公佈後帶動的美元回落，均令非美貨幣獲得喘息機會，台幣有望在今日跟進補漲，將繼續觀察外資動向、進出口商賣匯力道及亞幣走勢。預計今日成交區間在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32.000~32.150</w:t>
      </w:r>
      <w:r w:rsidR="000C7A65" w:rsidRPr="000C7A6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CB2EC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台灣銀行間短率周三大致持穩。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月提存期的首日，市場資金大致寬裕，尤其是央行刻意維持資金寬鬆，預料本月稍晚的農曆年關應可平穩度過。人民幣市場方面，隔拆利率在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16.00%-26.00%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 xml:space="preserve"> 3,415 -3,580</w:t>
      </w:r>
      <w:r w:rsidR="002F133A" w:rsidRPr="002F133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今日凌晨美國公佈會議紀要一如預期明年預估升息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次，紀要公佈市場並無太大反應，整體債券利率小幅往下回跌，終場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年期利率下跌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0.5bps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2.439%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0.6bps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3.04%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，今日市場關注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ISM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非製造業指數與初請失業金數據，目前市場等待美國重要就業報告，短線美債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年券預估有機會回測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E46515" w:rsidRPr="00E4651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A251B3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週三離岸人民幣大幅走升，從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6.96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升值逾千點至最高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6.8648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。亞洲早盤人民幣即以強勢連升數個整數關卡，下午在升破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6.94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後升值速度加速，直到收盤前在去年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月初高點同時也是頸線位置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6.86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關卡前才止穩，典型的美元多殺多盤。離岸人民幣換匯點持續在高位，一個月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768(+90)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3570(+190)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1811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0.60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4397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1.40</w:t>
      </w:r>
      <w:r w:rsidR="00E12A9B" w:rsidRPr="00E12A9B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F2AD2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30-Dec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-12.10%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1.97%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WPI(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1.41%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-0.28%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52.9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53.1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$434.35b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ADP 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就業變動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175k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216k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31-Dec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260k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265k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24-Dec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2045k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2102k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53.4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53.7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非製造業綜合指數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57.2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01/04-01/05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國內車輛銷售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13.70m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14.19m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13.85m</w:t>
            </w:r>
          </w:p>
        </w:tc>
      </w:tr>
      <w:tr w:rsidR="00BF2AD2" w:rsidRPr="00BF2AD2" w:rsidTr="00BF2AD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01/04-01/05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總車輛銷售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17.70m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18.29m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D2" w:rsidRPr="00BF2AD2" w:rsidRDefault="00BF2AD2" w:rsidP="00BF2A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AD2">
              <w:rPr>
                <w:rFonts w:ascii="Tahoma" w:hAnsi="Tahoma" w:cs="Tahoma" w:hint="eastAsia"/>
                <w:color w:val="000000"/>
                <w:sz w:val="20"/>
                <w:szCs w:val="20"/>
              </w:rPr>
              <w:t>17.75m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11B7"/>
    <w:rsid w:val="000D21A7"/>
    <w:rsid w:val="000D230A"/>
    <w:rsid w:val="000D35C3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5437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505E3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D2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23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874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862"/>
    <w:rsid w:val="00E54653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0F8A"/>
    <w:rsid w:val="00F31E68"/>
    <w:rsid w:val="00F31FA0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DAD4-4077-4B7F-A0A6-856608F6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37</cp:revision>
  <cp:lastPrinted>2015-08-07T06:27:00Z</cp:lastPrinted>
  <dcterms:created xsi:type="dcterms:W3CDTF">2017-01-05T01:05:00Z</dcterms:created>
  <dcterms:modified xsi:type="dcterms:W3CDTF">2017-01-05T01:55:00Z</dcterms:modified>
</cp:coreProperties>
</file>