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A94575" w:rsidP="00595BBA">
      <w:pPr>
        <w:jc w:val="both"/>
        <w:rPr>
          <w:rFonts w:ascii="Tahoma" w:hAnsi="Tahoma" w:cs="Tahoma"/>
          <w:sz w:val="18"/>
          <w:szCs w:val="18"/>
        </w:rPr>
      </w:pPr>
      <w:r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B4F7C" wp14:editId="4074FE12">
                <wp:simplePos x="0" y="0"/>
                <wp:positionH relativeFrom="column">
                  <wp:posOffset>-40005</wp:posOffset>
                </wp:positionH>
                <wp:positionV relativeFrom="paragraph">
                  <wp:posOffset>789717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2.2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6343D0F4" wp14:editId="3BB4075E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B7C1E" wp14:editId="76252BA4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081AE2" wp14:editId="50FBFD95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2016/</w:t>
                            </w:r>
                            <w:r w:rsidR="00636B2B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174CC2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F23CB1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B4164E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2016/</w:t>
                      </w:r>
                      <w:r w:rsidR="00636B2B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174CC2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F23CB1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B4164E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7</w:t>
                      </w: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3C836D" wp14:editId="0C8ADDBE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121B21" w:rsidRPr="00E02542" w:rsidTr="00DC1B9F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</w:tcPr>
          <w:p w:rsidR="00121B21" w:rsidRPr="002B339A" w:rsidRDefault="00121B21" w:rsidP="00121B21">
            <w:pPr>
              <w:pStyle w:val="ad"/>
            </w:pPr>
            <w:r w:rsidRPr="002B339A">
              <w:t>31.952</w:t>
            </w:r>
          </w:p>
        </w:tc>
        <w:tc>
          <w:tcPr>
            <w:tcW w:w="1006" w:type="dxa"/>
            <w:shd w:val="clear" w:color="auto" w:fill="FFFFCC"/>
          </w:tcPr>
          <w:p w:rsidR="00121B21" w:rsidRPr="002B339A" w:rsidRDefault="00121B21" w:rsidP="00121B21">
            <w:pPr>
              <w:pStyle w:val="ad"/>
            </w:pPr>
            <w:r w:rsidRPr="002B339A">
              <w:t>31.97</w:t>
            </w:r>
          </w:p>
        </w:tc>
        <w:tc>
          <w:tcPr>
            <w:tcW w:w="1080" w:type="dxa"/>
            <w:shd w:val="clear" w:color="auto" w:fill="FFFFCC"/>
          </w:tcPr>
          <w:p w:rsidR="00121B21" w:rsidRPr="002B339A" w:rsidRDefault="00121B21" w:rsidP="00121B21">
            <w:pPr>
              <w:pStyle w:val="ad"/>
            </w:pPr>
            <w:r w:rsidRPr="002B339A">
              <w:t>31.89</w:t>
            </w:r>
          </w:p>
        </w:tc>
      </w:tr>
      <w:tr w:rsidR="00121B21" w:rsidRPr="00E02542" w:rsidTr="00DC1B9F">
        <w:trPr>
          <w:trHeight w:hRule="exact" w:val="312"/>
        </w:trPr>
        <w:tc>
          <w:tcPr>
            <w:tcW w:w="1419" w:type="dxa"/>
            <w:shd w:val="clear" w:color="auto" w:fill="auto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</w:tcPr>
          <w:p w:rsidR="00121B21" w:rsidRPr="002B339A" w:rsidRDefault="00121B21" w:rsidP="00121B21">
            <w:pPr>
              <w:pStyle w:val="ad"/>
            </w:pPr>
            <w:r w:rsidRPr="002B339A">
              <w:t>6.8818</w:t>
            </w:r>
          </w:p>
        </w:tc>
        <w:tc>
          <w:tcPr>
            <w:tcW w:w="1006" w:type="dxa"/>
            <w:shd w:val="clear" w:color="auto" w:fill="auto"/>
          </w:tcPr>
          <w:p w:rsidR="00121B21" w:rsidRPr="002B339A" w:rsidRDefault="00121B21" w:rsidP="00121B21">
            <w:pPr>
              <w:pStyle w:val="ad"/>
            </w:pPr>
            <w:r w:rsidRPr="002B339A">
              <w:t>6.8843</w:t>
            </w:r>
          </w:p>
        </w:tc>
        <w:tc>
          <w:tcPr>
            <w:tcW w:w="1080" w:type="dxa"/>
            <w:shd w:val="clear" w:color="auto" w:fill="auto"/>
          </w:tcPr>
          <w:p w:rsidR="00121B21" w:rsidRPr="002B339A" w:rsidRDefault="00121B21" w:rsidP="00121B21">
            <w:pPr>
              <w:pStyle w:val="ad"/>
            </w:pPr>
            <w:r w:rsidRPr="002B339A">
              <w:t>6.8631</w:t>
            </w:r>
          </w:p>
        </w:tc>
      </w:tr>
      <w:tr w:rsidR="00121B21" w:rsidRPr="00E02542" w:rsidTr="00DC1B9F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</w:tcPr>
          <w:p w:rsidR="00121B21" w:rsidRPr="002B339A" w:rsidRDefault="00121B21" w:rsidP="00121B21">
            <w:pPr>
              <w:pStyle w:val="ad"/>
            </w:pPr>
            <w:r w:rsidRPr="002B339A">
              <w:t>6.8878</w:t>
            </w:r>
          </w:p>
        </w:tc>
        <w:tc>
          <w:tcPr>
            <w:tcW w:w="1006" w:type="dxa"/>
            <w:shd w:val="clear" w:color="auto" w:fill="FFFFCC"/>
          </w:tcPr>
          <w:p w:rsidR="00121B21" w:rsidRPr="002B339A" w:rsidRDefault="00121B21" w:rsidP="00121B21">
            <w:pPr>
              <w:pStyle w:val="ad"/>
            </w:pPr>
            <w:r w:rsidRPr="002B339A">
              <w:t>6.888</w:t>
            </w:r>
          </w:p>
        </w:tc>
        <w:tc>
          <w:tcPr>
            <w:tcW w:w="1080" w:type="dxa"/>
            <w:shd w:val="clear" w:color="auto" w:fill="FFFFCC"/>
          </w:tcPr>
          <w:p w:rsidR="00121B21" w:rsidRPr="002B339A" w:rsidRDefault="00121B21" w:rsidP="00121B21">
            <w:pPr>
              <w:pStyle w:val="ad"/>
            </w:pPr>
            <w:r w:rsidRPr="002B339A">
              <w:t>6.8583</w:t>
            </w:r>
          </w:p>
        </w:tc>
      </w:tr>
      <w:tr w:rsidR="00121B21" w:rsidRPr="00E02542" w:rsidTr="00DC1B9F">
        <w:trPr>
          <w:trHeight w:hRule="exact" w:val="312"/>
        </w:trPr>
        <w:tc>
          <w:tcPr>
            <w:tcW w:w="1419" w:type="dxa"/>
            <w:shd w:val="clear" w:color="auto" w:fill="auto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</w:tcPr>
          <w:p w:rsidR="00121B21" w:rsidRPr="002B339A" w:rsidRDefault="00121B21" w:rsidP="00121B21">
            <w:pPr>
              <w:pStyle w:val="ad"/>
            </w:pPr>
            <w:r w:rsidRPr="002B339A">
              <w:t>114.02</w:t>
            </w:r>
          </w:p>
        </w:tc>
        <w:tc>
          <w:tcPr>
            <w:tcW w:w="1006" w:type="dxa"/>
            <w:shd w:val="clear" w:color="auto" w:fill="auto"/>
          </w:tcPr>
          <w:p w:rsidR="00121B21" w:rsidRPr="002B339A" w:rsidRDefault="00121B21" w:rsidP="00121B21">
            <w:pPr>
              <w:pStyle w:val="ad"/>
            </w:pPr>
            <w:r w:rsidRPr="002B339A">
              <w:t>114.19</w:t>
            </w:r>
          </w:p>
        </w:tc>
        <w:tc>
          <w:tcPr>
            <w:tcW w:w="1080" w:type="dxa"/>
            <w:shd w:val="clear" w:color="auto" w:fill="auto"/>
          </w:tcPr>
          <w:p w:rsidR="00121B21" w:rsidRPr="002B339A" w:rsidRDefault="00121B21" w:rsidP="00121B21">
            <w:pPr>
              <w:pStyle w:val="ad"/>
            </w:pPr>
            <w:r w:rsidRPr="002B339A">
              <w:t>113.5</w:t>
            </w:r>
          </w:p>
        </w:tc>
      </w:tr>
      <w:tr w:rsidR="00121B21" w:rsidRPr="00E02542" w:rsidTr="00DC1B9F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</w:tcPr>
          <w:p w:rsidR="00121B21" w:rsidRPr="002B339A" w:rsidRDefault="00121B21" w:rsidP="00121B21">
            <w:pPr>
              <w:pStyle w:val="ad"/>
            </w:pPr>
            <w:r w:rsidRPr="002B339A">
              <w:t>1.0718</w:t>
            </w:r>
          </w:p>
        </w:tc>
        <w:tc>
          <w:tcPr>
            <w:tcW w:w="1006" w:type="dxa"/>
            <w:shd w:val="clear" w:color="auto" w:fill="FFFFCC"/>
          </w:tcPr>
          <w:p w:rsidR="00121B21" w:rsidRPr="002B339A" w:rsidRDefault="00121B21" w:rsidP="00121B21">
            <w:pPr>
              <w:pStyle w:val="ad"/>
            </w:pPr>
            <w:r w:rsidRPr="002B339A">
              <w:t>1.0785</w:t>
            </w:r>
          </w:p>
        </w:tc>
        <w:tc>
          <w:tcPr>
            <w:tcW w:w="1080" w:type="dxa"/>
            <w:shd w:val="clear" w:color="auto" w:fill="FFFFCC"/>
          </w:tcPr>
          <w:p w:rsidR="00121B21" w:rsidRPr="002B339A" w:rsidRDefault="00121B21" w:rsidP="00121B21">
            <w:pPr>
              <w:pStyle w:val="ad"/>
            </w:pPr>
            <w:r w:rsidRPr="002B339A">
              <w:t>1.0698</w:t>
            </w:r>
          </w:p>
        </w:tc>
      </w:tr>
      <w:tr w:rsidR="00121B21" w:rsidRPr="00E02542" w:rsidTr="00DC1B9F">
        <w:trPr>
          <w:trHeight w:hRule="exact" w:val="312"/>
        </w:trPr>
        <w:tc>
          <w:tcPr>
            <w:tcW w:w="1419" w:type="dxa"/>
            <w:shd w:val="clear" w:color="auto" w:fill="auto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</w:tcPr>
          <w:p w:rsidR="00121B21" w:rsidRPr="002B339A" w:rsidRDefault="00121B21" w:rsidP="00121B21">
            <w:pPr>
              <w:pStyle w:val="ad"/>
            </w:pPr>
            <w:r w:rsidRPr="002B339A">
              <w:t>0.7461</w:t>
            </w:r>
          </w:p>
        </w:tc>
        <w:tc>
          <w:tcPr>
            <w:tcW w:w="1006" w:type="dxa"/>
            <w:shd w:val="clear" w:color="auto" w:fill="auto"/>
          </w:tcPr>
          <w:p w:rsidR="00121B21" w:rsidRPr="002B339A" w:rsidRDefault="00121B21" w:rsidP="00121B21">
            <w:pPr>
              <w:pStyle w:val="ad"/>
            </w:pPr>
            <w:r w:rsidRPr="002B339A">
              <w:t>0.7483</w:t>
            </w:r>
          </w:p>
        </w:tc>
        <w:tc>
          <w:tcPr>
            <w:tcW w:w="1080" w:type="dxa"/>
            <w:shd w:val="clear" w:color="auto" w:fill="auto"/>
          </w:tcPr>
          <w:p w:rsidR="00121B21" w:rsidRDefault="00121B21" w:rsidP="00121B21">
            <w:pPr>
              <w:pStyle w:val="ad"/>
            </w:pPr>
            <w:r w:rsidRPr="002B339A">
              <w:t>0.7431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121B21" w:rsidRPr="00C47FE8" w:rsidTr="00F6583C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121B21" w:rsidRPr="00D16D34" w:rsidRDefault="00121B21" w:rsidP="00121B21">
            <w:pPr>
              <w:pStyle w:val="ad"/>
            </w:pPr>
            <w:r w:rsidRPr="00D16D34">
              <w:t>0.2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121B21" w:rsidRPr="00D16D34" w:rsidRDefault="00121B21" w:rsidP="00121B21">
            <w:pPr>
              <w:pStyle w:val="ad"/>
            </w:pPr>
            <w:r w:rsidRPr="00D16D34">
              <w:t>0</w:t>
            </w:r>
          </w:p>
        </w:tc>
      </w:tr>
      <w:tr w:rsidR="00121B21" w:rsidRPr="00C47FE8" w:rsidTr="00F6583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</w:tcPr>
          <w:p w:rsidR="00121B21" w:rsidRPr="00D16D34" w:rsidRDefault="00121B21" w:rsidP="00121B21">
            <w:pPr>
              <w:pStyle w:val="ad"/>
            </w:pPr>
            <w:r w:rsidRPr="00D16D34">
              <w:t>0.65811</w:t>
            </w:r>
          </w:p>
        </w:tc>
        <w:tc>
          <w:tcPr>
            <w:tcW w:w="1080" w:type="dxa"/>
            <w:shd w:val="clear" w:color="auto" w:fill="FFFFCC"/>
          </w:tcPr>
          <w:p w:rsidR="00121B21" w:rsidRPr="00121B21" w:rsidRDefault="00121B21" w:rsidP="00121B21">
            <w:pPr>
              <w:pStyle w:val="ad"/>
              <w:rPr>
                <w:color w:val="FF0000"/>
              </w:rPr>
            </w:pPr>
            <w:r w:rsidRPr="00121B21">
              <w:rPr>
                <w:color w:val="FF0000"/>
              </w:rPr>
              <w:t>-0.00089</w:t>
            </w:r>
          </w:p>
        </w:tc>
      </w:tr>
      <w:tr w:rsidR="00121B21" w:rsidRPr="00C47FE8" w:rsidTr="00F6583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</w:tcPr>
          <w:p w:rsidR="00121B21" w:rsidRPr="00D16D34" w:rsidRDefault="00121B21" w:rsidP="00121B21">
            <w:pPr>
              <w:pStyle w:val="ad"/>
            </w:pPr>
            <w:r w:rsidRPr="00D16D34">
              <w:t>5.7733</w:t>
            </w:r>
          </w:p>
        </w:tc>
        <w:tc>
          <w:tcPr>
            <w:tcW w:w="1080" w:type="dxa"/>
            <w:shd w:val="clear" w:color="auto" w:fill="auto"/>
          </w:tcPr>
          <w:p w:rsidR="00121B21" w:rsidRPr="00121B21" w:rsidRDefault="00121B21" w:rsidP="00121B21">
            <w:pPr>
              <w:pStyle w:val="ad"/>
              <w:rPr>
                <w:color w:val="FF0000"/>
              </w:rPr>
            </w:pPr>
            <w:r w:rsidRPr="00121B21">
              <w:rPr>
                <w:color w:val="FF0000"/>
              </w:rPr>
              <w:t>-0.0624</w:t>
            </w:r>
          </w:p>
        </w:tc>
      </w:tr>
      <w:tr w:rsidR="00121B21" w:rsidRPr="00C47FE8" w:rsidTr="00F6583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</w:tcPr>
          <w:p w:rsidR="00121B21" w:rsidRPr="00D16D34" w:rsidRDefault="00121B21" w:rsidP="00121B21">
            <w:pPr>
              <w:pStyle w:val="ad"/>
            </w:pPr>
            <w:r w:rsidRPr="00D16D34">
              <w:t>4.8267</w:t>
            </w:r>
          </w:p>
        </w:tc>
        <w:tc>
          <w:tcPr>
            <w:tcW w:w="1080" w:type="dxa"/>
            <w:shd w:val="clear" w:color="auto" w:fill="FFFFCC"/>
          </w:tcPr>
          <w:p w:rsidR="00121B21" w:rsidRPr="00D16D34" w:rsidRDefault="00121B21" w:rsidP="00121B21">
            <w:pPr>
              <w:pStyle w:val="ad"/>
            </w:pPr>
            <w:r w:rsidRPr="00D16D34">
              <w:t>0.0231</w:t>
            </w:r>
          </w:p>
        </w:tc>
      </w:tr>
      <w:tr w:rsidR="00121B21" w:rsidRPr="00C47FE8" w:rsidTr="00F6583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</w:tcPr>
          <w:p w:rsidR="00121B21" w:rsidRPr="00D16D34" w:rsidRDefault="00121B21" w:rsidP="00121B21">
            <w:pPr>
              <w:pStyle w:val="ad"/>
            </w:pPr>
            <w:r w:rsidRPr="00D16D34">
              <w:t>0.8662</w:t>
            </w:r>
          </w:p>
        </w:tc>
        <w:tc>
          <w:tcPr>
            <w:tcW w:w="1080" w:type="dxa"/>
            <w:shd w:val="clear" w:color="auto" w:fill="auto"/>
          </w:tcPr>
          <w:p w:rsidR="00121B21" w:rsidRPr="00121B21" w:rsidRDefault="00121B21" w:rsidP="00121B21">
            <w:pPr>
              <w:pStyle w:val="ad"/>
              <w:rPr>
                <w:color w:val="FF0000"/>
              </w:rPr>
            </w:pPr>
            <w:r w:rsidRPr="00121B21">
              <w:rPr>
                <w:color w:val="FF0000"/>
              </w:rPr>
              <w:t>-0.0088</w:t>
            </w:r>
          </w:p>
        </w:tc>
      </w:tr>
      <w:tr w:rsidR="00121B21" w:rsidRPr="00C47FE8" w:rsidTr="00F6583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</w:tcPr>
          <w:p w:rsidR="00121B21" w:rsidRPr="00D16D34" w:rsidRDefault="00121B21" w:rsidP="00121B21">
            <w:pPr>
              <w:pStyle w:val="ad"/>
            </w:pPr>
            <w:r w:rsidRPr="00D16D34">
              <w:t>1.08</w:t>
            </w:r>
          </w:p>
        </w:tc>
        <w:tc>
          <w:tcPr>
            <w:tcW w:w="1080" w:type="dxa"/>
            <w:shd w:val="clear" w:color="auto" w:fill="FFFFCC"/>
          </w:tcPr>
          <w:p w:rsidR="00121B21" w:rsidRPr="00121B21" w:rsidRDefault="00121B21" w:rsidP="00121B21">
            <w:pPr>
              <w:pStyle w:val="ad"/>
              <w:rPr>
                <w:color w:val="FF0000"/>
              </w:rPr>
            </w:pPr>
            <w:r w:rsidRPr="00121B21">
              <w:rPr>
                <w:color w:val="FF0000"/>
              </w:rPr>
              <w:t>-0.0025</w:t>
            </w:r>
          </w:p>
        </w:tc>
      </w:tr>
      <w:tr w:rsidR="00121B21" w:rsidRPr="00C47FE8" w:rsidTr="00F6583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</w:tcPr>
          <w:p w:rsidR="00121B21" w:rsidRPr="00D16D34" w:rsidRDefault="00121B21" w:rsidP="00121B21">
            <w:pPr>
              <w:pStyle w:val="ad"/>
            </w:pPr>
            <w:r w:rsidRPr="00D16D34">
              <w:t>0.8251</w:t>
            </w:r>
          </w:p>
        </w:tc>
        <w:tc>
          <w:tcPr>
            <w:tcW w:w="1080" w:type="dxa"/>
            <w:shd w:val="clear" w:color="auto" w:fill="auto"/>
          </w:tcPr>
          <w:p w:rsidR="00121B21" w:rsidRPr="00121B21" w:rsidRDefault="00121B21" w:rsidP="00121B21">
            <w:pPr>
              <w:pStyle w:val="ad"/>
              <w:rPr>
                <w:color w:val="FF0000"/>
              </w:rPr>
            </w:pPr>
            <w:r w:rsidRPr="00121B21">
              <w:rPr>
                <w:color w:val="FF0000"/>
              </w:rPr>
              <w:t>-0.0549</w:t>
            </w:r>
          </w:p>
        </w:tc>
      </w:tr>
      <w:tr w:rsidR="00121B21" w:rsidRPr="00C47FE8" w:rsidTr="00F6583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</w:tcPr>
          <w:p w:rsidR="00121B21" w:rsidRPr="00D16D34" w:rsidRDefault="00121B21" w:rsidP="00121B21">
            <w:pPr>
              <w:pStyle w:val="ad"/>
            </w:pPr>
            <w:r w:rsidRPr="00D16D34">
              <w:t>1.088</w:t>
            </w:r>
          </w:p>
        </w:tc>
        <w:tc>
          <w:tcPr>
            <w:tcW w:w="1080" w:type="dxa"/>
            <w:shd w:val="clear" w:color="auto" w:fill="FFFFCC"/>
          </w:tcPr>
          <w:p w:rsidR="00121B21" w:rsidRPr="00121B21" w:rsidRDefault="00121B21" w:rsidP="00121B21">
            <w:pPr>
              <w:pStyle w:val="ad"/>
              <w:rPr>
                <w:color w:val="FF0000"/>
              </w:rPr>
            </w:pPr>
            <w:r w:rsidRPr="00121B21">
              <w:rPr>
                <w:color w:val="FF0000"/>
              </w:rPr>
              <w:t>-0.002</w:t>
            </w:r>
          </w:p>
        </w:tc>
      </w:tr>
      <w:tr w:rsidR="00121B21" w:rsidRPr="00C47FE8" w:rsidTr="00F6583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</w:tcPr>
          <w:p w:rsidR="00121B21" w:rsidRPr="00D16D34" w:rsidRDefault="00121B21" w:rsidP="00121B21">
            <w:pPr>
              <w:pStyle w:val="ad"/>
            </w:pPr>
            <w:r w:rsidRPr="00D16D34">
              <w:t>2.299</w:t>
            </w:r>
          </w:p>
        </w:tc>
        <w:tc>
          <w:tcPr>
            <w:tcW w:w="1080" w:type="dxa"/>
            <w:shd w:val="clear" w:color="auto" w:fill="auto"/>
          </w:tcPr>
          <w:p w:rsidR="00121B21" w:rsidRPr="00121B21" w:rsidRDefault="00121B21" w:rsidP="00121B21">
            <w:pPr>
              <w:pStyle w:val="ad"/>
              <w:rPr>
                <w:color w:val="FF0000"/>
              </w:rPr>
            </w:pPr>
            <w:r w:rsidRPr="00121B21">
              <w:rPr>
                <w:color w:val="FF0000"/>
              </w:rPr>
              <w:t>-0.009</w:t>
            </w:r>
          </w:p>
        </w:tc>
      </w:tr>
      <w:tr w:rsidR="00121B21" w:rsidRPr="00C47FE8" w:rsidTr="00F6583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</w:tcPr>
          <w:p w:rsidR="00121B21" w:rsidRPr="00D16D34" w:rsidRDefault="00121B21" w:rsidP="00121B21">
            <w:pPr>
              <w:pStyle w:val="ad"/>
            </w:pPr>
            <w:r w:rsidRPr="00D16D34">
              <w:t>2.9756</w:t>
            </w:r>
          </w:p>
        </w:tc>
        <w:tc>
          <w:tcPr>
            <w:tcW w:w="1080" w:type="dxa"/>
            <w:shd w:val="clear" w:color="auto" w:fill="FFFFCC"/>
          </w:tcPr>
          <w:p w:rsidR="00121B21" w:rsidRPr="00D16D34" w:rsidRDefault="00121B21" w:rsidP="00121B21">
            <w:pPr>
              <w:pStyle w:val="ad"/>
            </w:pPr>
            <w:r w:rsidRPr="00D16D34">
              <w:t>0.0299</w:t>
            </w:r>
          </w:p>
        </w:tc>
      </w:tr>
      <w:tr w:rsidR="00121B21" w:rsidRPr="00C47FE8" w:rsidTr="00F6583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</w:tcPr>
          <w:p w:rsidR="00121B21" w:rsidRPr="00D16D34" w:rsidRDefault="00121B21" w:rsidP="00121B21">
            <w:pPr>
              <w:pStyle w:val="ad"/>
            </w:pPr>
            <w:r w:rsidRPr="00D16D34">
              <w:t>3.1039</w:t>
            </w:r>
          </w:p>
        </w:tc>
        <w:tc>
          <w:tcPr>
            <w:tcW w:w="1080" w:type="dxa"/>
            <w:shd w:val="clear" w:color="auto" w:fill="auto"/>
          </w:tcPr>
          <w:p w:rsidR="00121B21" w:rsidRPr="00D16D34" w:rsidRDefault="00121B21" w:rsidP="00121B21">
            <w:pPr>
              <w:pStyle w:val="ad"/>
            </w:pPr>
            <w:r w:rsidRPr="00D16D34">
              <w:t>0.015</w:t>
            </w:r>
          </w:p>
        </w:tc>
      </w:tr>
      <w:tr w:rsidR="00121B21" w:rsidRPr="00C47FE8" w:rsidTr="00F6583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</w:tcPr>
          <w:p w:rsidR="00121B21" w:rsidRPr="00D16D34" w:rsidRDefault="00121B21" w:rsidP="00121B21">
            <w:pPr>
              <w:pStyle w:val="ad"/>
            </w:pPr>
            <w:r w:rsidRPr="00D16D34">
              <w:t>3.127</w:t>
            </w:r>
          </w:p>
        </w:tc>
        <w:tc>
          <w:tcPr>
            <w:tcW w:w="1080" w:type="dxa"/>
            <w:shd w:val="clear" w:color="auto" w:fill="FFFFCC"/>
          </w:tcPr>
          <w:p w:rsidR="00121B21" w:rsidRPr="00D16D34" w:rsidRDefault="00121B21" w:rsidP="00121B21">
            <w:pPr>
              <w:pStyle w:val="ad"/>
            </w:pPr>
            <w:r w:rsidRPr="00D16D34">
              <w:t>0.063</w:t>
            </w:r>
          </w:p>
        </w:tc>
      </w:tr>
      <w:tr w:rsidR="00121B21" w:rsidRPr="00C47FE8" w:rsidTr="00F6583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</w:tcPr>
          <w:p w:rsidR="00121B21" w:rsidRPr="00D16D34" w:rsidRDefault="00121B21" w:rsidP="00121B21">
            <w:pPr>
              <w:pStyle w:val="ad"/>
            </w:pPr>
            <w:r w:rsidRPr="00D16D34">
              <w:t>3.108</w:t>
            </w:r>
          </w:p>
        </w:tc>
        <w:tc>
          <w:tcPr>
            <w:tcW w:w="1080" w:type="dxa"/>
            <w:shd w:val="clear" w:color="auto" w:fill="auto"/>
          </w:tcPr>
          <w:p w:rsidR="00121B21" w:rsidRPr="00D16D34" w:rsidRDefault="00121B21" w:rsidP="00121B21">
            <w:pPr>
              <w:pStyle w:val="ad"/>
            </w:pPr>
            <w:r w:rsidRPr="00D16D34">
              <w:t>0.042</w:t>
            </w:r>
          </w:p>
        </w:tc>
      </w:tr>
      <w:tr w:rsidR="00121B21" w:rsidRPr="00C47FE8" w:rsidTr="00F6583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</w:tcPr>
          <w:p w:rsidR="00121B21" w:rsidRPr="00D16D34" w:rsidRDefault="00121B21" w:rsidP="00121B21">
            <w:pPr>
              <w:pStyle w:val="ad"/>
            </w:pPr>
            <w:r w:rsidRPr="00D16D34">
              <w:t>0.43478</w:t>
            </w:r>
          </w:p>
        </w:tc>
        <w:tc>
          <w:tcPr>
            <w:tcW w:w="1080" w:type="dxa"/>
            <w:shd w:val="clear" w:color="auto" w:fill="FFFFCC"/>
          </w:tcPr>
          <w:p w:rsidR="00121B21" w:rsidRPr="00D16D34" w:rsidRDefault="00121B21" w:rsidP="00121B21">
            <w:pPr>
              <w:pStyle w:val="ad"/>
            </w:pPr>
            <w:r w:rsidRPr="00D16D34">
              <w:t>0</w:t>
            </w:r>
          </w:p>
        </w:tc>
      </w:tr>
      <w:tr w:rsidR="00121B21" w:rsidRPr="00C47FE8" w:rsidTr="00F6583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</w:tcPr>
          <w:p w:rsidR="00121B21" w:rsidRPr="00D16D34" w:rsidRDefault="00121B21" w:rsidP="00121B21">
            <w:pPr>
              <w:pStyle w:val="ad"/>
            </w:pPr>
            <w:r w:rsidRPr="00D16D34">
              <w:t>0.94806</w:t>
            </w:r>
          </w:p>
        </w:tc>
        <w:tc>
          <w:tcPr>
            <w:tcW w:w="1080" w:type="dxa"/>
            <w:shd w:val="clear" w:color="auto" w:fill="auto"/>
          </w:tcPr>
          <w:p w:rsidR="00121B21" w:rsidRPr="00D16D34" w:rsidRDefault="00121B21" w:rsidP="00121B21">
            <w:pPr>
              <w:pStyle w:val="ad"/>
            </w:pPr>
            <w:r w:rsidRPr="00D16D34">
              <w:t>0.00167</w:t>
            </w:r>
          </w:p>
        </w:tc>
      </w:tr>
      <w:tr w:rsidR="00121B21" w:rsidRPr="00C47FE8" w:rsidTr="00F6583C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</w:tcPr>
          <w:p w:rsidR="00121B21" w:rsidRPr="00D16D34" w:rsidRDefault="00121B21" w:rsidP="00121B21">
            <w:pPr>
              <w:pStyle w:val="ad"/>
            </w:pPr>
            <w:r w:rsidRPr="00D16D34">
              <w:t>2.3887</w:t>
            </w:r>
          </w:p>
        </w:tc>
        <w:tc>
          <w:tcPr>
            <w:tcW w:w="1080" w:type="dxa"/>
            <w:shd w:val="clear" w:color="auto" w:fill="FFFFCC"/>
          </w:tcPr>
          <w:p w:rsidR="00121B21" w:rsidRPr="00D16D34" w:rsidRDefault="00121B21" w:rsidP="00121B21">
            <w:pPr>
              <w:pStyle w:val="ad"/>
            </w:pPr>
            <w:r w:rsidRPr="00121B21">
              <w:rPr>
                <w:color w:val="FF0000"/>
              </w:rPr>
              <w:t>-0.0017</w:t>
            </w:r>
          </w:p>
        </w:tc>
      </w:tr>
      <w:tr w:rsidR="00121B21" w:rsidRPr="00C47FE8" w:rsidTr="00F6583C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</w:tcPr>
          <w:p w:rsidR="00121B21" w:rsidRPr="00D16D34" w:rsidRDefault="00121B21" w:rsidP="00121B21">
            <w:pPr>
              <w:pStyle w:val="ad"/>
            </w:pPr>
            <w:r w:rsidRPr="00D16D34">
              <w:t>3.0788</w:t>
            </w:r>
          </w:p>
        </w:tc>
        <w:tc>
          <w:tcPr>
            <w:tcW w:w="1080" w:type="dxa"/>
            <w:shd w:val="clear" w:color="auto" w:fill="auto"/>
          </w:tcPr>
          <w:p w:rsidR="00121B21" w:rsidRDefault="00121B21" w:rsidP="00121B21">
            <w:pPr>
              <w:pStyle w:val="ad"/>
            </w:pPr>
            <w:r w:rsidRPr="00D16D34">
              <w:t>0.014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121B21" w:rsidRPr="006F3ADE" w:rsidTr="000720AA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</w:tcPr>
          <w:p w:rsidR="00121B21" w:rsidRPr="00237667" w:rsidRDefault="00121B21" w:rsidP="00121B21">
            <w:pPr>
              <w:pStyle w:val="ad"/>
            </w:pPr>
            <w:r w:rsidRPr="00237667">
              <w:t>53.93</w:t>
            </w:r>
          </w:p>
        </w:tc>
        <w:tc>
          <w:tcPr>
            <w:tcW w:w="1080" w:type="dxa"/>
            <w:shd w:val="clear" w:color="auto" w:fill="FFFFCC"/>
          </w:tcPr>
          <w:p w:rsidR="00121B21" w:rsidRPr="00121B21" w:rsidRDefault="00121B21" w:rsidP="00121B21">
            <w:pPr>
              <w:pStyle w:val="ad"/>
              <w:rPr>
                <w:color w:val="FF0000"/>
              </w:rPr>
            </w:pPr>
            <w:r w:rsidRPr="00121B21">
              <w:rPr>
                <w:color w:val="FF0000"/>
              </w:rPr>
              <w:t>-0.24</w:t>
            </w:r>
          </w:p>
        </w:tc>
      </w:tr>
      <w:tr w:rsidR="00121B21" w:rsidRPr="006F3ADE" w:rsidTr="000720AA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</w:tcPr>
          <w:p w:rsidR="00121B21" w:rsidRPr="00237667" w:rsidRDefault="00121B21" w:rsidP="00121B21">
            <w:pPr>
              <w:pStyle w:val="ad"/>
            </w:pPr>
            <w:r w:rsidRPr="00237667">
              <w:t>50.93</w:t>
            </w:r>
          </w:p>
        </w:tc>
        <w:tc>
          <w:tcPr>
            <w:tcW w:w="1080" w:type="dxa"/>
            <w:shd w:val="clear" w:color="auto" w:fill="auto"/>
          </w:tcPr>
          <w:p w:rsidR="00121B21" w:rsidRPr="00121B21" w:rsidRDefault="00121B21" w:rsidP="00121B21">
            <w:pPr>
              <w:pStyle w:val="ad"/>
              <w:rPr>
                <w:color w:val="FF0000"/>
              </w:rPr>
            </w:pPr>
            <w:r w:rsidRPr="00121B21">
              <w:rPr>
                <w:color w:val="FF0000"/>
              </w:rPr>
              <w:t>-0.2</w:t>
            </w:r>
          </w:p>
        </w:tc>
      </w:tr>
      <w:tr w:rsidR="00121B21" w:rsidRPr="006F3ADE" w:rsidTr="000720AA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</w:tcPr>
          <w:p w:rsidR="00121B21" w:rsidRPr="00237667" w:rsidRDefault="00121B21" w:rsidP="00121B21">
            <w:pPr>
              <w:pStyle w:val="ad"/>
            </w:pPr>
            <w:r w:rsidRPr="00237667">
              <w:t>1169.85</w:t>
            </w:r>
          </w:p>
        </w:tc>
        <w:tc>
          <w:tcPr>
            <w:tcW w:w="1080" w:type="dxa"/>
            <w:shd w:val="clear" w:color="auto" w:fill="FFFFCC"/>
          </w:tcPr>
          <w:p w:rsidR="00121B21" w:rsidRPr="00121B21" w:rsidRDefault="00121B21" w:rsidP="00121B21">
            <w:pPr>
              <w:pStyle w:val="ad"/>
              <w:rPr>
                <w:color w:val="FF0000"/>
              </w:rPr>
            </w:pPr>
            <w:r w:rsidRPr="00121B21">
              <w:rPr>
                <w:color w:val="FF0000"/>
              </w:rPr>
              <w:t>-1.26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121B21" w:rsidRPr="006F3ADE" w:rsidTr="00EF1784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121B21" w:rsidRPr="000C437F" w:rsidRDefault="00121B21" w:rsidP="00121B21">
            <w:pPr>
              <w:pStyle w:val="ad"/>
            </w:pPr>
            <w:r w:rsidRPr="000C437F">
              <w:t>19251.78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121B21" w:rsidRPr="000C437F" w:rsidRDefault="00121B21" w:rsidP="00121B21">
            <w:pPr>
              <w:pStyle w:val="ad"/>
            </w:pPr>
            <w:r w:rsidRPr="000C437F">
              <w:t>35.54</w:t>
            </w:r>
          </w:p>
        </w:tc>
      </w:tr>
      <w:tr w:rsidR="00121B21" w:rsidRPr="006F3ADE" w:rsidTr="00EF1784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</w:tcPr>
          <w:p w:rsidR="00121B21" w:rsidRPr="000C437F" w:rsidRDefault="00121B21" w:rsidP="00121B21">
            <w:pPr>
              <w:pStyle w:val="ad"/>
            </w:pPr>
            <w:r w:rsidRPr="000C437F">
              <w:t>5333</w:t>
            </w:r>
          </w:p>
        </w:tc>
        <w:tc>
          <w:tcPr>
            <w:tcW w:w="1080" w:type="dxa"/>
            <w:shd w:val="clear" w:color="auto" w:fill="FFFFCC"/>
          </w:tcPr>
          <w:p w:rsidR="00121B21" w:rsidRPr="000C437F" w:rsidRDefault="00121B21" w:rsidP="00121B21">
            <w:pPr>
              <w:pStyle w:val="ad"/>
            </w:pPr>
            <w:r w:rsidRPr="000C437F">
              <w:t>24.108</w:t>
            </w:r>
          </w:p>
        </w:tc>
      </w:tr>
      <w:tr w:rsidR="00121B21" w:rsidRPr="006F3ADE" w:rsidTr="00EF1784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</w:tcPr>
          <w:p w:rsidR="00121B21" w:rsidRPr="000C437F" w:rsidRDefault="00121B21" w:rsidP="00121B21">
            <w:pPr>
              <w:pStyle w:val="ad"/>
            </w:pPr>
            <w:r w:rsidRPr="000C437F">
              <w:t>2212.23</w:t>
            </w:r>
          </w:p>
        </w:tc>
        <w:tc>
          <w:tcPr>
            <w:tcW w:w="1080" w:type="dxa"/>
            <w:shd w:val="clear" w:color="auto" w:fill="auto"/>
          </w:tcPr>
          <w:p w:rsidR="00121B21" w:rsidRPr="000C437F" w:rsidRDefault="00121B21" w:rsidP="00121B21">
            <w:pPr>
              <w:pStyle w:val="ad"/>
            </w:pPr>
            <w:r w:rsidRPr="000C437F">
              <w:t>7.52</w:t>
            </w:r>
          </w:p>
        </w:tc>
      </w:tr>
      <w:tr w:rsidR="00121B21" w:rsidRPr="006F3ADE" w:rsidTr="00EF1784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</w:tcPr>
          <w:p w:rsidR="00121B21" w:rsidRPr="000C437F" w:rsidRDefault="00121B21" w:rsidP="00121B21">
            <w:pPr>
              <w:pStyle w:val="ad"/>
            </w:pPr>
            <w:r w:rsidRPr="000C437F">
              <w:t>10775.32</w:t>
            </w:r>
          </w:p>
        </w:tc>
        <w:tc>
          <w:tcPr>
            <w:tcW w:w="1080" w:type="dxa"/>
            <w:shd w:val="clear" w:color="auto" w:fill="FFFFCC"/>
          </w:tcPr>
          <w:p w:rsidR="00121B21" w:rsidRPr="000C437F" w:rsidRDefault="00121B21" w:rsidP="00121B21">
            <w:pPr>
              <w:pStyle w:val="ad"/>
            </w:pPr>
            <w:r w:rsidRPr="000C437F">
              <w:t>90.49</w:t>
            </w:r>
          </w:p>
        </w:tc>
      </w:tr>
      <w:tr w:rsidR="00121B21" w:rsidRPr="006F3ADE" w:rsidTr="00EF1784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</w:tcPr>
          <w:p w:rsidR="00121B21" w:rsidRPr="000C437F" w:rsidRDefault="00121B21" w:rsidP="00121B21">
            <w:pPr>
              <w:pStyle w:val="ad"/>
            </w:pPr>
            <w:r w:rsidRPr="000C437F">
              <w:t>3355.631</w:t>
            </w:r>
          </w:p>
        </w:tc>
        <w:tc>
          <w:tcPr>
            <w:tcW w:w="1080" w:type="dxa"/>
            <w:shd w:val="clear" w:color="auto" w:fill="auto"/>
          </w:tcPr>
          <w:p w:rsidR="00121B21" w:rsidRPr="000C437F" w:rsidRDefault="00121B21" w:rsidP="00121B21">
            <w:pPr>
              <w:pStyle w:val="ad"/>
            </w:pPr>
            <w:r w:rsidRPr="00121B21">
              <w:rPr>
                <w:color w:val="FF0000"/>
              </w:rPr>
              <w:t>-5.379</w:t>
            </w:r>
          </w:p>
        </w:tc>
      </w:tr>
      <w:tr w:rsidR="00121B21" w:rsidRPr="006F3ADE" w:rsidTr="00EF1784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</w:tcPr>
          <w:p w:rsidR="00121B21" w:rsidRPr="000C437F" w:rsidRDefault="00121B21" w:rsidP="00121B21">
            <w:pPr>
              <w:pStyle w:val="ad"/>
            </w:pPr>
            <w:r w:rsidRPr="000C437F">
              <w:t>22505.55</w:t>
            </w:r>
          </w:p>
        </w:tc>
        <w:tc>
          <w:tcPr>
            <w:tcW w:w="1080" w:type="dxa"/>
            <w:shd w:val="clear" w:color="auto" w:fill="FFFFCC"/>
          </w:tcPr>
          <w:p w:rsidR="00121B21" w:rsidRPr="000C437F" w:rsidRDefault="00121B21" w:rsidP="00121B21">
            <w:pPr>
              <w:pStyle w:val="ad"/>
            </w:pPr>
            <w:r w:rsidRPr="000C437F">
              <w:t>169.6</w:t>
            </w:r>
          </w:p>
        </w:tc>
      </w:tr>
      <w:tr w:rsidR="00121B21" w:rsidRPr="006F3ADE" w:rsidTr="00EF1784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</w:tcPr>
          <w:p w:rsidR="00121B21" w:rsidRPr="000C437F" w:rsidRDefault="00121B21" w:rsidP="00121B21">
            <w:pPr>
              <w:pStyle w:val="ad"/>
            </w:pPr>
            <w:r w:rsidRPr="000C437F">
              <w:t>9250.77</w:t>
            </w:r>
          </w:p>
        </w:tc>
        <w:tc>
          <w:tcPr>
            <w:tcW w:w="1080" w:type="dxa"/>
            <w:shd w:val="clear" w:color="auto" w:fill="auto"/>
          </w:tcPr>
          <w:p w:rsidR="00121B21" w:rsidRPr="000C437F" w:rsidRDefault="00121B21" w:rsidP="00121B21">
            <w:pPr>
              <w:pStyle w:val="ad"/>
            </w:pPr>
            <w:r w:rsidRPr="000C437F">
              <w:t>33.62</w:t>
            </w:r>
          </w:p>
        </w:tc>
      </w:tr>
      <w:tr w:rsidR="00121B21" w:rsidRPr="00745739" w:rsidTr="00EF1784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</w:tcPr>
          <w:p w:rsidR="00121B21" w:rsidRPr="000C437F" w:rsidRDefault="00121B21" w:rsidP="00121B21">
            <w:pPr>
              <w:pStyle w:val="ad"/>
            </w:pPr>
            <w:r w:rsidRPr="000C437F">
              <w:t>18360.54</w:t>
            </w:r>
          </w:p>
        </w:tc>
        <w:tc>
          <w:tcPr>
            <w:tcW w:w="1080" w:type="dxa"/>
            <w:shd w:val="clear" w:color="auto" w:fill="FFFFCC"/>
          </w:tcPr>
          <w:p w:rsidR="00121B21" w:rsidRPr="000C437F" w:rsidRDefault="00121B21" w:rsidP="00121B21">
            <w:pPr>
              <w:pStyle w:val="ad"/>
            </w:pPr>
            <w:r w:rsidRPr="000C437F">
              <w:t>124.21</w:t>
            </w:r>
          </w:p>
        </w:tc>
      </w:tr>
      <w:tr w:rsidR="00121B21" w:rsidRPr="006F3ADE" w:rsidTr="00EF1784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121B21" w:rsidRPr="00915E2A" w:rsidRDefault="00121B21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</w:tcPr>
          <w:p w:rsidR="00121B21" w:rsidRPr="000C437F" w:rsidRDefault="00121B21" w:rsidP="00121B21">
            <w:pPr>
              <w:pStyle w:val="ad"/>
            </w:pPr>
            <w:r w:rsidRPr="000C437F">
              <w:t>1989.86</w:t>
            </w:r>
          </w:p>
        </w:tc>
        <w:tc>
          <w:tcPr>
            <w:tcW w:w="1080" w:type="dxa"/>
            <w:shd w:val="clear" w:color="auto" w:fill="auto"/>
          </w:tcPr>
          <w:p w:rsidR="00121B21" w:rsidRDefault="00121B21" w:rsidP="00121B21">
            <w:pPr>
              <w:pStyle w:val="ad"/>
            </w:pPr>
            <w:r w:rsidRPr="000C437F">
              <w:t>3.35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A94575" w:rsidP="0063680A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996E2" wp14:editId="01EE56EA">
                <wp:simplePos x="0" y="0"/>
                <wp:positionH relativeFrom="column">
                  <wp:posOffset>-80645</wp:posOffset>
                </wp:positionH>
                <wp:positionV relativeFrom="paragraph">
                  <wp:posOffset>7843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6.35pt;margin-top:.6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EA242" wp14:editId="5F836A8F">
                <wp:simplePos x="0" y="0"/>
                <wp:positionH relativeFrom="column">
                  <wp:posOffset>-70485</wp:posOffset>
                </wp:positionH>
                <wp:positionV relativeFrom="paragraph">
                  <wp:posOffset>-2540</wp:posOffset>
                </wp:positionV>
                <wp:extent cx="6447790" cy="8522970"/>
                <wp:effectExtent l="0" t="0" r="10160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22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5.55pt;margin-top:-.2pt;width:507.7pt;height:6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" filled="f" strokecolor="black [3213]" strokeweight="1pt"/>
            </w:pict>
          </mc:Fallback>
        </mc:AlternateContent>
      </w: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371E2B" w:rsidRPr="00B23555" w:rsidRDefault="00B23555" w:rsidP="00B23555">
      <w:pPr>
        <w:pStyle w:val="a5"/>
        <w:numPr>
          <w:ilvl w:val="0"/>
          <w:numId w:val="3"/>
        </w:numPr>
        <w:ind w:leftChars="0"/>
        <w:rPr>
          <w:rFonts w:asciiTheme="minorHAnsi" w:eastAsia="標楷體" w:hAnsiTheme="minorHAnsi"/>
          <w:noProof/>
          <w:sz w:val="16"/>
          <w:szCs w:val="16"/>
        </w:rPr>
      </w:pPr>
      <w:r w:rsidRPr="00B23555">
        <w:rPr>
          <w:rFonts w:asciiTheme="minorHAnsi" w:eastAsia="標楷體" w:hAnsiTheme="minorHAnsi" w:hint="eastAsia"/>
          <w:noProof/>
          <w:sz w:val="16"/>
          <w:szCs w:val="16"/>
        </w:rPr>
        <w:t>美國</w:t>
      </w:r>
      <w:r w:rsidRPr="00B23555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Pr="00B23555">
        <w:rPr>
          <w:rFonts w:asciiTheme="minorHAnsi" w:eastAsia="標楷體" w:hAnsiTheme="minorHAnsi" w:hint="eastAsia"/>
          <w:noProof/>
          <w:sz w:val="16"/>
          <w:szCs w:val="16"/>
        </w:rPr>
        <w:t>月貿易逆差創逾一年半最大增幅，因大豆等商品出口下降</w:t>
      </w:r>
      <w:r>
        <w:rPr>
          <w:rFonts w:asciiTheme="minorHAnsi" w:eastAsia="標楷體" w:hAnsiTheme="minorHAnsi" w:hint="eastAsia"/>
          <w:noProof/>
          <w:sz w:val="16"/>
          <w:szCs w:val="16"/>
        </w:rPr>
        <w:t>，</w:t>
      </w:r>
      <w:r w:rsidRPr="00B23555">
        <w:rPr>
          <w:rFonts w:asciiTheme="minorHAnsi" w:eastAsia="標楷體" w:hAnsiTheme="minorHAnsi" w:hint="eastAsia"/>
          <w:noProof/>
          <w:sz w:val="16"/>
          <w:szCs w:val="16"/>
        </w:rPr>
        <w:t>美國商務部周二稱，</w:t>
      </w:r>
      <w:r w:rsidRPr="00B23555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Pr="00B23555">
        <w:rPr>
          <w:rFonts w:asciiTheme="minorHAnsi" w:eastAsia="標楷體" w:hAnsiTheme="minorHAnsi" w:hint="eastAsia"/>
          <w:noProof/>
          <w:sz w:val="16"/>
          <w:szCs w:val="16"/>
        </w:rPr>
        <w:t>月貿易逆差擴闊</w:t>
      </w:r>
      <w:r w:rsidRPr="00B23555">
        <w:rPr>
          <w:rFonts w:asciiTheme="minorHAnsi" w:eastAsia="標楷體" w:hAnsiTheme="minorHAnsi" w:hint="eastAsia"/>
          <w:noProof/>
          <w:sz w:val="16"/>
          <w:szCs w:val="16"/>
        </w:rPr>
        <w:t>17.8%</w:t>
      </w:r>
      <w:r w:rsidRPr="00B23555">
        <w:rPr>
          <w:rFonts w:asciiTheme="minorHAnsi" w:eastAsia="標楷體" w:hAnsiTheme="minorHAnsi" w:hint="eastAsia"/>
          <w:noProof/>
          <w:sz w:val="16"/>
          <w:szCs w:val="16"/>
        </w:rPr>
        <w:t>，至</w:t>
      </w:r>
      <w:r w:rsidRPr="00B23555">
        <w:rPr>
          <w:rFonts w:asciiTheme="minorHAnsi" w:eastAsia="標楷體" w:hAnsiTheme="minorHAnsi" w:hint="eastAsia"/>
          <w:noProof/>
          <w:sz w:val="16"/>
          <w:szCs w:val="16"/>
        </w:rPr>
        <w:t>426</w:t>
      </w:r>
      <w:r w:rsidRPr="00B23555">
        <w:rPr>
          <w:rFonts w:asciiTheme="minorHAnsi" w:eastAsia="標楷體" w:hAnsiTheme="minorHAnsi" w:hint="eastAsia"/>
          <w:noProof/>
          <w:sz w:val="16"/>
          <w:szCs w:val="16"/>
        </w:rPr>
        <w:t>億美元，為</w:t>
      </w:r>
      <w:r w:rsidRPr="00B23555">
        <w:rPr>
          <w:rFonts w:asciiTheme="minorHAnsi" w:eastAsia="標楷體" w:hAnsiTheme="minorHAnsi" w:hint="eastAsia"/>
          <w:noProof/>
          <w:sz w:val="16"/>
          <w:szCs w:val="16"/>
        </w:rPr>
        <w:t>2015</w:t>
      </w:r>
      <w:r w:rsidRPr="00B23555">
        <w:rPr>
          <w:rFonts w:asciiTheme="minorHAnsi" w:eastAsia="標楷體" w:hAnsiTheme="minorHAnsi" w:hint="eastAsia"/>
          <w:noProof/>
          <w:sz w:val="16"/>
          <w:szCs w:val="16"/>
        </w:rPr>
        <w:t>年</w:t>
      </w:r>
      <w:r w:rsidRPr="00B23555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Pr="00B23555">
        <w:rPr>
          <w:rFonts w:asciiTheme="minorHAnsi" w:eastAsia="標楷體" w:hAnsiTheme="minorHAnsi" w:hint="eastAsia"/>
          <w:noProof/>
          <w:sz w:val="16"/>
          <w:szCs w:val="16"/>
        </w:rPr>
        <w:t>月以來最大增幅，因大豆等商品的出口下降，表明貿易將拖累第四季經濟成長。</w:t>
      </w:r>
    </w:p>
    <w:p w:rsidR="009E5BA9" w:rsidRPr="00EA5C88" w:rsidRDefault="00EA5C88" w:rsidP="00EA5C88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126F0A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5FA31EF" wp14:editId="1A5A93FD">
                <wp:simplePos x="0" y="0"/>
                <wp:positionH relativeFrom="column">
                  <wp:posOffset>-106680</wp:posOffset>
                </wp:positionH>
                <wp:positionV relativeFrom="paragraph">
                  <wp:posOffset>913728</wp:posOffset>
                </wp:positionV>
                <wp:extent cx="3409950" cy="552450"/>
                <wp:effectExtent l="0" t="0" r="76200" b="7620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9950" cy="552450"/>
                          <a:chOff x="-58004" y="5872221"/>
                          <a:chExt cx="3412205" cy="565702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24000" y="5983190"/>
                            <a:ext cx="3378201" cy="454733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5872221"/>
                            <a:ext cx="1684655" cy="46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8.4pt;margin-top:71.95pt;width:268.5pt;height:43.5pt;z-index:251686912;mso-width-relative:margin;mso-height-relative:margin" coordorigin="-580,58722" coordsize="34122,5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">
                <v:shape id="手繪多邊形 13" o:spid="_x0000_s1030" style="position:absolute;left:-240;top:59831;width:33782;height:454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51;1346119,454733;1689101,363723;3378201,181851" o:connectangles="270,180,90,90,0" textboxrect="145,145,21409,17106"/>
                  <o:lock v:ext="edit" verticies="t"/>
                </v:shape>
                <v:shape id="文字方塊 5" o:spid="_x0000_s1031" type="#_x0000_t202" style="position:absolute;left:-580;top:58722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A5C88">
        <w:rPr>
          <w:rFonts w:asciiTheme="minorHAnsi" w:eastAsia="標楷體" w:hAnsiTheme="minorHAnsi" w:hint="eastAsia"/>
          <w:noProof/>
          <w:sz w:val="16"/>
          <w:szCs w:val="16"/>
        </w:rPr>
        <w:t>美國總統當選人特朗普周二與日本軟銀社長孫正義會面時稱，軟銀計劃在美國投資</w:t>
      </w:r>
      <w:r w:rsidRPr="00EA5C88">
        <w:rPr>
          <w:rFonts w:asciiTheme="minorHAnsi" w:eastAsia="標楷體" w:hAnsiTheme="minorHAnsi" w:hint="eastAsia"/>
          <w:noProof/>
          <w:sz w:val="16"/>
          <w:szCs w:val="16"/>
        </w:rPr>
        <w:t>500</w:t>
      </w:r>
      <w:r w:rsidRPr="00EA5C88">
        <w:rPr>
          <w:rFonts w:asciiTheme="minorHAnsi" w:eastAsia="標楷體" w:hAnsiTheme="minorHAnsi" w:hint="eastAsia"/>
          <w:noProof/>
          <w:sz w:val="16"/>
          <w:szCs w:val="16"/>
        </w:rPr>
        <w:t>億美元，創造</w:t>
      </w:r>
      <w:r w:rsidRPr="00EA5C88">
        <w:rPr>
          <w:rFonts w:asciiTheme="minorHAnsi" w:eastAsia="標楷體" w:hAnsiTheme="minorHAnsi" w:hint="eastAsia"/>
          <w:noProof/>
          <w:sz w:val="16"/>
          <w:szCs w:val="16"/>
        </w:rPr>
        <w:t>5</w:t>
      </w:r>
      <w:r w:rsidRPr="00EA5C88">
        <w:rPr>
          <w:rFonts w:asciiTheme="minorHAnsi" w:eastAsia="標楷體" w:hAnsiTheme="minorHAnsi" w:hint="eastAsia"/>
          <w:noProof/>
          <w:sz w:val="16"/>
          <w:szCs w:val="16"/>
        </w:rPr>
        <w:t>萬個新工作崗位。</w:t>
      </w:r>
      <w:r w:rsidR="00D9268F">
        <w:rPr>
          <w:rFonts w:asciiTheme="minorHAnsi" w:eastAsia="標楷體" w:hAnsiTheme="minorHAnsi" w:hint="eastAsia"/>
          <w:noProof/>
          <w:sz w:val="16"/>
          <w:szCs w:val="16"/>
        </w:rPr>
        <w:t>根據華爾街日報，</w:t>
      </w:r>
      <w:r w:rsidRPr="00EA5C88">
        <w:rPr>
          <w:rFonts w:asciiTheme="minorHAnsi" w:eastAsia="標楷體" w:hAnsiTheme="minorHAnsi" w:hint="eastAsia"/>
          <w:noProof/>
          <w:sz w:val="16"/>
          <w:szCs w:val="16"/>
        </w:rPr>
        <w:t>投資資金將來自一規模為</w:t>
      </w:r>
      <w:r w:rsidRPr="00EA5C88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Pr="00EA5C88">
        <w:rPr>
          <w:rFonts w:asciiTheme="minorHAnsi" w:eastAsia="標楷體" w:hAnsiTheme="minorHAnsi" w:hint="eastAsia"/>
          <w:noProof/>
          <w:sz w:val="16"/>
          <w:szCs w:val="16"/>
        </w:rPr>
        <w:t>千億美元的投資基金，孫正義正與沙特主權財富基金以及其他潛在夥伴共同設立該基金。</w:t>
      </w:r>
      <w:r>
        <w:rPr>
          <w:rFonts w:asciiTheme="minorHAnsi" w:eastAsia="標楷體" w:hAnsiTheme="minorHAnsi" w:hint="eastAsia"/>
          <w:noProof/>
          <w:sz w:val="16"/>
          <w:szCs w:val="16"/>
        </w:rPr>
        <w:t>他對</w:t>
      </w:r>
      <w:r w:rsidRPr="00EA5C88">
        <w:rPr>
          <w:rFonts w:asciiTheme="minorHAnsi" w:eastAsia="標楷體" w:hAnsiTheme="minorHAnsi" w:hint="eastAsia"/>
          <w:noProof/>
          <w:sz w:val="16"/>
          <w:szCs w:val="16"/>
        </w:rPr>
        <w:t>記者表示，他的公司將在美國投資初創企業，從而創造就業機會。</w:t>
      </w:r>
    </w:p>
    <w:p w:rsidR="009942EB" w:rsidRDefault="009942EB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F43F89" w:rsidRDefault="00F43F89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A0016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6159D0" w:rsidRDefault="00FD1704" w:rsidP="00091C2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</w:rPr>
        <w:t xml:space="preserve">   </w:t>
      </w:r>
      <w:r w:rsidR="007A46FE">
        <w:rPr>
          <w:rFonts w:asciiTheme="minorHAnsi" w:eastAsia="標楷體" w:hAnsiTheme="minorHAnsi" w:hint="eastAsia"/>
          <w:noProof/>
          <w:sz w:val="16"/>
          <w:szCs w:val="16"/>
        </w:rPr>
        <w:t xml:space="preserve"> </w:t>
      </w:r>
      <w:r w:rsidR="00A72321" w:rsidRPr="00A72321">
        <w:rPr>
          <w:rFonts w:asciiTheme="minorHAnsi" w:eastAsia="標楷體" w:hAnsiTheme="minorHAnsi" w:hint="eastAsia"/>
          <w:noProof/>
          <w:sz w:val="16"/>
          <w:szCs w:val="16"/>
        </w:rPr>
        <w:t>台幣兌美元週二小幅收升，結束先前連五日跌勢。交易員表示，亞幣回神帶動台幣走揚，出口商今日拋匯頗凶，但交易量縮；外資雖持續買匯，不過短期內</w:t>
      </w:r>
      <w:r w:rsidR="00A72321" w:rsidRPr="00A72321">
        <w:rPr>
          <w:rFonts w:asciiTheme="minorHAnsi" w:eastAsia="標楷體" w:hAnsiTheme="minorHAnsi" w:hint="eastAsia"/>
          <w:noProof/>
          <w:sz w:val="16"/>
          <w:szCs w:val="16"/>
        </w:rPr>
        <w:t>32</w:t>
      </w:r>
      <w:r w:rsidR="00A72321" w:rsidRPr="00A72321">
        <w:rPr>
          <w:rFonts w:asciiTheme="minorHAnsi" w:eastAsia="標楷體" w:hAnsiTheme="minorHAnsi" w:hint="eastAsia"/>
          <w:noProof/>
          <w:sz w:val="16"/>
          <w:szCs w:val="16"/>
        </w:rPr>
        <w:t>大關可能不易跌破。匯銀人士稱，昨日歐洲股市大幅反彈，今日新興亞幣多隨股市走強。臺灣匯市方面，原本前日美元價量俱揚，但昨日甚至並未嘗試站上</w:t>
      </w:r>
      <w:r w:rsidR="00A72321" w:rsidRPr="00A72321">
        <w:rPr>
          <w:rFonts w:asciiTheme="minorHAnsi" w:eastAsia="標楷體" w:hAnsiTheme="minorHAnsi" w:hint="eastAsia"/>
          <w:noProof/>
          <w:sz w:val="16"/>
          <w:szCs w:val="16"/>
        </w:rPr>
        <w:t>32</w:t>
      </w:r>
      <w:r w:rsidR="00A72321" w:rsidRPr="00A72321">
        <w:rPr>
          <w:rFonts w:asciiTheme="minorHAnsi" w:eastAsia="標楷體" w:hAnsiTheme="minorHAnsi" w:hint="eastAsia"/>
          <w:noProof/>
          <w:sz w:val="16"/>
          <w:szCs w:val="16"/>
        </w:rPr>
        <w:t>大關，因此預估，</w:t>
      </w:r>
      <w:r w:rsidR="00A72321" w:rsidRPr="00A72321">
        <w:rPr>
          <w:rFonts w:asciiTheme="minorHAnsi" w:eastAsia="標楷體" w:hAnsiTheme="minorHAnsi" w:hint="eastAsia"/>
          <w:noProof/>
          <w:sz w:val="16"/>
          <w:szCs w:val="16"/>
        </w:rPr>
        <w:t>32</w:t>
      </w:r>
      <w:r w:rsidR="00A72321" w:rsidRPr="00A72321">
        <w:rPr>
          <w:rFonts w:asciiTheme="minorHAnsi" w:eastAsia="標楷體" w:hAnsiTheme="minorHAnsi" w:hint="eastAsia"/>
          <w:noProof/>
          <w:sz w:val="16"/>
          <w:szCs w:val="16"/>
        </w:rPr>
        <w:t>關卡雖近在眼前，但可能還要一些時日整理才能打破。今日台幣兌美元區間暫看</w:t>
      </w:r>
      <w:r w:rsidR="00A72321" w:rsidRPr="00A72321">
        <w:rPr>
          <w:rFonts w:asciiTheme="minorHAnsi" w:eastAsia="標楷體" w:hAnsiTheme="minorHAnsi" w:hint="eastAsia"/>
          <w:noProof/>
          <w:sz w:val="16"/>
          <w:szCs w:val="16"/>
        </w:rPr>
        <w:t>31.850-32.000</w:t>
      </w:r>
      <w:r w:rsidR="00A72321" w:rsidRPr="00A72321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4E1399" w:rsidP="00091C2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6159D0" w:rsidRDefault="00FC46D5" w:rsidP="00CB2EC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</w:rPr>
        <w:t xml:space="preserve">    </w:t>
      </w:r>
      <w:r w:rsidR="006159D0" w:rsidRPr="006159D0">
        <w:rPr>
          <w:rFonts w:asciiTheme="minorHAnsi" w:eastAsia="標楷體" w:hAnsiTheme="minorHAnsi" w:hint="eastAsia"/>
          <w:noProof/>
          <w:sz w:val="16"/>
          <w:szCs w:val="16"/>
        </w:rPr>
        <w:t>台</w:t>
      </w:r>
      <w:r w:rsidR="00B23555" w:rsidRPr="00B23555">
        <w:rPr>
          <w:rFonts w:asciiTheme="minorHAnsi" w:eastAsia="標楷體" w:hAnsiTheme="minorHAnsi" w:hint="eastAsia"/>
          <w:noProof/>
          <w:sz w:val="16"/>
          <w:szCs w:val="16"/>
        </w:rPr>
        <w:t>灣銀行間短率周二穩中偏升。美國晶片商美光</w:t>
      </w:r>
      <w:r w:rsidR="00B23555" w:rsidRPr="00B23555">
        <w:rPr>
          <w:rFonts w:asciiTheme="minorHAnsi" w:eastAsia="標楷體" w:hAnsiTheme="minorHAnsi" w:hint="eastAsia"/>
          <w:noProof/>
          <w:sz w:val="16"/>
          <w:szCs w:val="16"/>
        </w:rPr>
        <w:t>MU.O</w:t>
      </w:r>
      <w:r w:rsidR="00B23555" w:rsidRPr="00B23555">
        <w:rPr>
          <w:rFonts w:asciiTheme="minorHAnsi" w:eastAsia="標楷體" w:hAnsiTheme="minorHAnsi" w:hint="eastAsia"/>
          <w:noProof/>
          <w:sz w:val="16"/>
          <w:szCs w:val="16"/>
        </w:rPr>
        <w:t>收購華亞科技的</w:t>
      </w:r>
      <w:r w:rsidR="00B23555" w:rsidRPr="00B23555">
        <w:rPr>
          <w:rFonts w:asciiTheme="minorHAnsi" w:eastAsia="標楷體" w:hAnsiTheme="minorHAnsi" w:hint="eastAsia"/>
          <w:noProof/>
          <w:sz w:val="16"/>
          <w:szCs w:val="16"/>
        </w:rPr>
        <w:t>800</w:t>
      </w:r>
      <w:r w:rsidR="00B23555" w:rsidRPr="00B23555">
        <w:rPr>
          <w:rFonts w:asciiTheme="minorHAnsi" w:eastAsia="標楷體" w:hAnsiTheme="minorHAnsi" w:hint="eastAsia"/>
          <w:noProof/>
          <w:sz w:val="16"/>
          <w:szCs w:val="16"/>
        </w:rPr>
        <w:t>億台幣聯貸案交割，令調度需求升溫，惟外商銀行資金略見好轉，使得利率高位僅稍稍上揚。人民幣市場方面，隔拆利率在</w:t>
      </w:r>
      <w:r w:rsidR="00B23555" w:rsidRPr="00B23555">
        <w:rPr>
          <w:rFonts w:asciiTheme="minorHAnsi" w:eastAsia="標楷體" w:hAnsiTheme="minorHAnsi" w:hint="eastAsia"/>
          <w:noProof/>
          <w:sz w:val="16"/>
          <w:szCs w:val="16"/>
        </w:rPr>
        <w:t>4.00%-13.00%</w:t>
      </w:r>
      <w:r w:rsidR="00B23555" w:rsidRPr="00B23555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B23555" w:rsidRPr="00B23555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B23555" w:rsidRPr="00B23555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B23555" w:rsidRPr="00B23555">
        <w:rPr>
          <w:rFonts w:asciiTheme="minorHAnsi" w:eastAsia="標楷體" w:hAnsiTheme="minorHAnsi" w:hint="eastAsia"/>
          <w:noProof/>
          <w:sz w:val="16"/>
          <w:szCs w:val="16"/>
        </w:rPr>
        <w:t xml:space="preserve"> 2,170 -2,250</w:t>
      </w:r>
      <w:r w:rsidR="00B23555" w:rsidRPr="00B23555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75BD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="004E1399"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25FC9" w:rsidRDefault="00D46E03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  <w:lang w:eastAsia="zh-CN"/>
        </w:rPr>
        <w:t xml:space="preserve">  </w:t>
      </w:r>
      <w:r w:rsidR="006D29D4">
        <w:rPr>
          <w:rFonts w:asciiTheme="minorHAnsi" w:eastAsia="標楷體" w:hAnsiTheme="minorHAnsi" w:hint="eastAsia"/>
          <w:noProof/>
          <w:sz w:val="16"/>
          <w:szCs w:val="16"/>
          <w:lang w:eastAsia="zh-CN"/>
        </w:rPr>
        <w:t xml:space="preserve"> </w:t>
      </w:r>
      <w:r>
        <w:rPr>
          <w:rFonts w:asciiTheme="minorHAnsi" w:eastAsia="標楷體" w:hAnsiTheme="minorHAnsi" w:hint="eastAsia"/>
          <w:noProof/>
          <w:sz w:val="16"/>
          <w:szCs w:val="16"/>
          <w:lang w:eastAsia="zh-CN"/>
        </w:rPr>
        <w:t xml:space="preserve"> </w:t>
      </w:r>
      <w:r w:rsidR="00561E6C" w:rsidRPr="00561E6C">
        <w:rPr>
          <w:rFonts w:asciiTheme="minorHAnsi" w:eastAsia="標楷體" w:hAnsiTheme="minorHAnsi" w:hint="eastAsia"/>
          <w:noProof/>
          <w:sz w:val="16"/>
          <w:szCs w:val="16"/>
        </w:rPr>
        <w:t>週二美國公布</w:t>
      </w:r>
      <w:r w:rsidR="00561E6C" w:rsidRPr="00561E6C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561E6C" w:rsidRPr="00561E6C">
        <w:rPr>
          <w:rFonts w:asciiTheme="minorHAnsi" w:eastAsia="標楷體" w:hAnsiTheme="minorHAnsi" w:hint="eastAsia"/>
          <w:noProof/>
          <w:sz w:val="16"/>
          <w:szCs w:val="16"/>
        </w:rPr>
        <w:t>月份工廠訂單小幅優於市場預期，</w:t>
      </w:r>
      <w:r w:rsidR="00561E6C" w:rsidRPr="00561E6C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561E6C" w:rsidRPr="00561E6C">
        <w:rPr>
          <w:rFonts w:asciiTheme="minorHAnsi" w:eastAsia="標楷體" w:hAnsiTheme="minorHAnsi" w:hint="eastAsia"/>
          <w:noProof/>
          <w:sz w:val="16"/>
          <w:szCs w:val="16"/>
        </w:rPr>
        <w:t>月訂單成長</w:t>
      </w:r>
      <w:r w:rsidR="00561E6C" w:rsidRPr="00561E6C">
        <w:rPr>
          <w:rFonts w:asciiTheme="minorHAnsi" w:eastAsia="標楷體" w:hAnsiTheme="minorHAnsi" w:hint="eastAsia"/>
          <w:noProof/>
          <w:sz w:val="16"/>
          <w:szCs w:val="16"/>
        </w:rPr>
        <w:t>2.7%</w:t>
      </w:r>
      <w:r w:rsidR="00561E6C" w:rsidRPr="00561E6C">
        <w:rPr>
          <w:rFonts w:asciiTheme="minorHAnsi" w:eastAsia="標楷體" w:hAnsiTheme="minorHAnsi" w:hint="eastAsia"/>
          <w:noProof/>
          <w:sz w:val="16"/>
          <w:szCs w:val="16"/>
        </w:rPr>
        <w:t>，市場預估成長</w:t>
      </w:r>
      <w:r w:rsidR="00561E6C" w:rsidRPr="00561E6C">
        <w:rPr>
          <w:rFonts w:asciiTheme="minorHAnsi" w:eastAsia="標楷體" w:hAnsiTheme="minorHAnsi" w:hint="eastAsia"/>
          <w:noProof/>
          <w:sz w:val="16"/>
          <w:szCs w:val="16"/>
        </w:rPr>
        <w:t>2.6</w:t>
      </w:r>
      <w:r w:rsidR="00561E6C" w:rsidRPr="00561E6C">
        <w:rPr>
          <w:rFonts w:asciiTheme="minorHAnsi" w:eastAsia="標楷體" w:hAnsiTheme="minorHAnsi" w:hint="eastAsia"/>
          <w:noProof/>
          <w:sz w:val="16"/>
          <w:szCs w:val="16"/>
        </w:rPr>
        <w:t>，目前市場在無重要消息引導，走勢偏向震盪整理，終場</w:t>
      </w:r>
      <w:r w:rsidR="00561E6C" w:rsidRPr="00561E6C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561E6C" w:rsidRPr="00561E6C">
        <w:rPr>
          <w:rFonts w:asciiTheme="minorHAnsi" w:eastAsia="標楷體" w:hAnsiTheme="minorHAnsi" w:hint="eastAsia"/>
          <w:noProof/>
          <w:sz w:val="16"/>
          <w:szCs w:val="16"/>
        </w:rPr>
        <w:t>年期美債利率下滑</w:t>
      </w:r>
      <w:r w:rsidR="00561E6C" w:rsidRPr="00561E6C">
        <w:rPr>
          <w:rFonts w:asciiTheme="minorHAnsi" w:eastAsia="標楷體" w:hAnsiTheme="minorHAnsi" w:hint="eastAsia"/>
          <w:noProof/>
          <w:sz w:val="16"/>
          <w:szCs w:val="16"/>
        </w:rPr>
        <w:t>0.5bps</w:t>
      </w:r>
      <w:r w:rsidR="00561E6C" w:rsidRPr="00561E6C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561E6C" w:rsidRPr="00561E6C">
        <w:rPr>
          <w:rFonts w:asciiTheme="minorHAnsi" w:eastAsia="標楷體" w:hAnsiTheme="minorHAnsi" w:hint="eastAsia"/>
          <w:noProof/>
          <w:sz w:val="16"/>
          <w:szCs w:val="16"/>
        </w:rPr>
        <w:t>2.391%</w:t>
      </w:r>
      <w:r w:rsidR="00561E6C" w:rsidRPr="00561E6C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561E6C" w:rsidRPr="00561E6C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561E6C" w:rsidRPr="00561E6C">
        <w:rPr>
          <w:rFonts w:asciiTheme="minorHAnsi" w:eastAsia="標楷體" w:hAnsiTheme="minorHAnsi" w:hint="eastAsia"/>
          <w:noProof/>
          <w:sz w:val="16"/>
          <w:szCs w:val="16"/>
        </w:rPr>
        <w:t>年期上揚</w:t>
      </w:r>
      <w:r w:rsidR="00561E6C" w:rsidRPr="00561E6C">
        <w:rPr>
          <w:rFonts w:asciiTheme="minorHAnsi" w:eastAsia="標楷體" w:hAnsiTheme="minorHAnsi" w:hint="eastAsia"/>
          <w:noProof/>
          <w:sz w:val="16"/>
          <w:szCs w:val="16"/>
        </w:rPr>
        <w:t>1.5bps</w:t>
      </w:r>
      <w:r w:rsidR="00561E6C" w:rsidRPr="00561E6C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561E6C" w:rsidRPr="00561E6C">
        <w:rPr>
          <w:rFonts w:asciiTheme="minorHAnsi" w:eastAsia="標楷體" w:hAnsiTheme="minorHAnsi" w:hint="eastAsia"/>
          <w:noProof/>
          <w:sz w:val="16"/>
          <w:szCs w:val="16"/>
        </w:rPr>
        <w:t>3.079%</w:t>
      </w:r>
      <w:r w:rsidR="00561E6C" w:rsidRPr="00561E6C">
        <w:rPr>
          <w:rFonts w:asciiTheme="minorHAnsi" w:eastAsia="標楷體" w:hAnsiTheme="minorHAnsi" w:hint="eastAsia"/>
          <w:noProof/>
          <w:sz w:val="16"/>
          <w:szCs w:val="16"/>
        </w:rPr>
        <w:t>，今日市場無重要數據公佈，利率走勢預估維持偏空震盪。</w:t>
      </w:r>
    </w:p>
    <w:p w:rsidR="00FE4CDC" w:rsidRPr="00584250" w:rsidRDefault="00FE4CDC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F43F89" w:rsidRDefault="00B95DF3" w:rsidP="00BA6C6A">
      <w:pPr>
        <w:ind w:firstLineChars="200" w:firstLine="320"/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 w:rsidRPr="00B95DF3">
        <w:rPr>
          <w:rFonts w:asciiTheme="minorHAnsi" w:eastAsia="標楷體" w:hAnsiTheme="minorHAnsi" w:hint="eastAsia"/>
          <w:noProof/>
          <w:sz w:val="16"/>
          <w:szCs w:val="16"/>
        </w:rPr>
        <w:t>週二離岸人民幣回貶，終止連續</w:t>
      </w:r>
      <w:r w:rsidRPr="00B95DF3">
        <w:rPr>
          <w:rFonts w:asciiTheme="minorHAnsi" w:eastAsia="標楷體" w:hAnsiTheme="minorHAnsi" w:hint="eastAsia"/>
          <w:noProof/>
          <w:sz w:val="16"/>
          <w:szCs w:val="16"/>
        </w:rPr>
        <w:t>6</w:t>
      </w:r>
      <w:r w:rsidRPr="00B95DF3">
        <w:rPr>
          <w:rFonts w:asciiTheme="minorHAnsi" w:eastAsia="標楷體" w:hAnsiTheme="minorHAnsi" w:hint="eastAsia"/>
          <w:noProof/>
          <w:sz w:val="16"/>
          <w:szCs w:val="16"/>
        </w:rPr>
        <w:t>個交易日走升。亞洲盤受美元走升影響一路回貶，午盤一路貶至</w:t>
      </w:r>
      <w:r w:rsidRPr="00B95DF3">
        <w:rPr>
          <w:rFonts w:asciiTheme="minorHAnsi" w:eastAsia="標楷體" w:hAnsiTheme="minorHAnsi" w:hint="eastAsia"/>
          <w:noProof/>
          <w:sz w:val="16"/>
          <w:szCs w:val="16"/>
        </w:rPr>
        <w:t>6.8845</w:t>
      </w:r>
      <w:r w:rsidRPr="00B95DF3">
        <w:rPr>
          <w:rFonts w:asciiTheme="minorHAnsi" w:eastAsia="標楷體" w:hAnsiTheme="minorHAnsi" w:hint="eastAsia"/>
          <w:noProof/>
          <w:sz w:val="16"/>
          <w:szCs w:val="16"/>
        </w:rPr>
        <w:t>，歐洲盤進來匯率呈現區間震盪。離岸人民幣換匯點，由近期高點回落，一個月降至</w:t>
      </w:r>
      <w:r w:rsidRPr="00B95DF3">
        <w:rPr>
          <w:rFonts w:asciiTheme="minorHAnsi" w:eastAsia="標楷體" w:hAnsiTheme="minorHAnsi" w:hint="eastAsia"/>
          <w:noProof/>
          <w:sz w:val="16"/>
          <w:szCs w:val="16"/>
        </w:rPr>
        <w:t>330(-100)</w:t>
      </w:r>
      <w:r w:rsidRPr="00B95DF3">
        <w:rPr>
          <w:rFonts w:asciiTheme="minorHAnsi" w:eastAsia="標楷體" w:hAnsiTheme="minorHAnsi" w:hint="eastAsia"/>
          <w:noProof/>
          <w:sz w:val="16"/>
          <w:szCs w:val="16"/>
        </w:rPr>
        <w:t>，一年降至</w:t>
      </w:r>
      <w:r w:rsidRPr="00B95DF3">
        <w:rPr>
          <w:rFonts w:asciiTheme="minorHAnsi" w:eastAsia="標楷體" w:hAnsiTheme="minorHAnsi" w:hint="eastAsia"/>
          <w:noProof/>
          <w:sz w:val="16"/>
          <w:szCs w:val="16"/>
        </w:rPr>
        <w:t>2180(-125)</w:t>
      </w:r>
      <w:r w:rsidRPr="00B95DF3">
        <w:rPr>
          <w:rFonts w:asciiTheme="minorHAnsi" w:eastAsia="標楷體" w:hAnsiTheme="minorHAnsi" w:hint="eastAsia"/>
          <w:noProof/>
          <w:sz w:val="16"/>
          <w:szCs w:val="16"/>
        </w:rPr>
        <w:t>，離岸人民幣流動性持續處於高位。期貨週二成交</w:t>
      </w:r>
      <w:r w:rsidRPr="00B95DF3">
        <w:rPr>
          <w:rFonts w:asciiTheme="minorHAnsi" w:eastAsia="標楷體" w:hAnsiTheme="minorHAnsi" w:hint="eastAsia"/>
          <w:noProof/>
          <w:sz w:val="16"/>
          <w:szCs w:val="16"/>
        </w:rPr>
        <w:t>2595</w:t>
      </w:r>
      <w:r w:rsidRPr="00B95DF3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Pr="00B95DF3">
        <w:rPr>
          <w:rFonts w:asciiTheme="minorHAnsi" w:eastAsia="標楷體" w:hAnsiTheme="minorHAnsi" w:hint="eastAsia"/>
          <w:noProof/>
          <w:sz w:val="16"/>
          <w:szCs w:val="16"/>
        </w:rPr>
        <w:t>0.906</w:t>
      </w:r>
      <w:r w:rsidRPr="00B95DF3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Pr="00B95DF3">
        <w:rPr>
          <w:rFonts w:asciiTheme="minorHAnsi" w:eastAsia="標楷體" w:hAnsiTheme="minorHAnsi" w:hint="eastAsia"/>
          <w:noProof/>
          <w:sz w:val="16"/>
          <w:szCs w:val="16"/>
        </w:rPr>
        <w:t>3698</w:t>
      </w:r>
      <w:r w:rsidRPr="00B95DF3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Pr="00B95DF3">
        <w:rPr>
          <w:rFonts w:asciiTheme="minorHAnsi" w:eastAsia="標楷體" w:hAnsiTheme="minorHAnsi" w:hint="eastAsia"/>
          <w:noProof/>
          <w:sz w:val="16"/>
          <w:szCs w:val="16"/>
        </w:rPr>
        <w:t>1.242</w:t>
      </w:r>
      <w:r w:rsidRPr="00B95DF3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B95DF3" w:rsidRDefault="00B95DF3" w:rsidP="00BA6C6A">
      <w:pPr>
        <w:ind w:firstLineChars="200" w:firstLine="320"/>
        <w:jc w:val="both"/>
        <w:rPr>
          <w:rFonts w:asciiTheme="minorHAnsi" w:eastAsia="標楷體" w:hAnsiTheme="minorHAnsi"/>
          <w:noProof/>
          <w:sz w:val="16"/>
          <w:szCs w:val="16"/>
        </w:rPr>
      </w:pPr>
      <w:bookmarkStart w:id="0" w:name="_GoBack"/>
      <w:bookmarkEnd w:id="0"/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C91CFA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C91CFA" w:rsidRPr="00C91CFA" w:rsidTr="00C91CFA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12/06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CPI(</w:t>
            </w: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1.50%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1.97%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1.70%</w:t>
            </w:r>
          </w:p>
        </w:tc>
      </w:tr>
      <w:tr w:rsidR="00C91CFA" w:rsidRPr="00C91CFA" w:rsidTr="00C91CF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12/06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WPI(</w:t>
            </w: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-1.05%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-0.28%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-1.88%</w:t>
            </w:r>
          </w:p>
        </w:tc>
      </w:tr>
      <w:tr w:rsidR="00C91CFA" w:rsidRPr="00C91CFA" w:rsidTr="00C91CF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12/06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貿易收支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Oct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-$42.0b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-$42.6b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-$36.4b</w:t>
            </w:r>
          </w:p>
        </w:tc>
      </w:tr>
      <w:tr w:rsidR="00C91CFA" w:rsidRPr="00C91CFA" w:rsidTr="00C91CF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12/06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非農業生產力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3Q F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3.30%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3.10%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3.10%</w:t>
            </w:r>
          </w:p>
        </w:tc>
      </w:tr>
      <w:tr w:rsidR="00C91CFA" w:rsidRPr="00C91CFA" w:rsidTr="00C91CF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12/06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單位勞工成本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3Q F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0.30%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0.70%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0.30%</w:t>
            </w:r>
          </w:p>
        </w:tc>
      </w:tr>
      <w:tr w:rsidR="00C91CFA" w:rsidRPr="00C91CFA" w:rsidTr="00C91CF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12/06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工廠訂單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Oct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2.60%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2.70%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0.30%</w:t>
            </w:r>
          </w:p>
        </w:tc>
      </w:tr>
      <w:tr w:rsidR="00C91CFA" w:rsidRPr="00C91CFA" w:rsidTr="00C91CF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12/06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工廠訂單</w:t>
            </w: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運輸除外</w:t>
            </w: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Oct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0.80%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0.60%</w:t>
            </w:r>
          </w:p>
        </w:tc>
      </w:tr>
      <w:tr w:rsidR="00C91CFA" w:rsidRPr="00C91CFA" w:rsidTr="00C91CF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12/06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耐久財訂單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Oct F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3.40%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4.60%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4.80%</w:t>
            </w:r>
          </w:p>
        </w:tc>
      </w:tr>
      <w:tr w:rsidR="00C91CFA" w:rsidRPr="00C91CFA" w:rsidTr="00C91CF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12/06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耐久財</w:t>
            </w: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運輸除外</w:t>
            </w: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Oct F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0.50%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0.80%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1.00%</w:t>
            </w:r>
          </w:p>
        </w:tc>
      </w:tr>
      <w:tr w:rsidR="00C91CFA" w:rsidRPr="00C91CFA" w:rsidTr="00C91CF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12/06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資本財新訂單</w:t>
            </w:r>
            <w:proofErr w:type="gramEnd"/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非國防</w:t>
            </w: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飛機除外</w:t>
            </w: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Oct F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0.20%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0.40%</w:t>
            </w:r>
          </w:p>
        </w:tc>
      </w:tr>
      <w:tr w:rsidR="00C91CFA" w:rsidRPr="00C91CFA" w:rsidTr="00C91CF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12/07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貿易收支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$3.08b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$4.38b</w:t>
            </w:r>
          </w:p>
        </w:tc>
      </w:tr>
      <w:tr w:rsidR="00C91CFA" w:rsidRPr="00C91CFA" w:rsidTr="00C91CF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12/07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出口</w:t>
            </w: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9.30%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9.40%</w:t>
            </w:r>
          </w:p>
        </w:tc>
      </w:tr>
      <w:tr w:rsidR="00C91CFA" w:rsidRPr="00C91CFA" w:rsidTr="00C91CF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12/07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進口</w:t>
            </w: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6.00%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19.50%</w:t>
            </w:r>
          </w:p>
        </w:tc>
      </w:tr>
      <w:tr w:rsidR="00C91CFA" w:rsidRPr="00C91CFA" w:rsidTr="00C91CF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12/07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MBA </w:t>
            </w: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貸款申請指數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2-Dec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-9.40%</w:t>
            </w:r>
          </w:p>
        </w:tc>
      </w:tr>
      <w:tr w:rsidR="00C91CFA" w:rsidRPr="00C91CFA" w:rsidTr="00C91CFA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12/07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外匯存底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$3060.7b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CFA" w:rsidRPr="00C91CFA" w:rsidRDefault="00C91CFA" w:rsidP="00C91CFA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C91CFA">
              <w:rPr>
                <w:rFonts w:ascii="Tahoma" w:hAnsi="Tahoma" w:cs="Tahoma" w:hint="eastAsia"/>
                <w:color w:val="000000"/>
                <w:sz w:val="20"/>
                <w:szCs w:val="20"/>
              </w:rPr>
              <w:t>$3120.7b</w:t>
            </w:r>
          </w:p>
        </w:tc>
      </w:tr>
    </w:tbl>
    <w:p w:rsidR="0073278A" w:rsidRPr="002956E7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E23"/>
    <w:rsid w:val="000130E6"/>
    <w:rsid w:val="0001314C"/>
    <w:rsid w:val="0001339D"/>
    <w:rsid w:val="00014307"/>
    <w:rsid w:val="000162D5"/>
    <w:rsid w:val="00016898"/>
    <w:rsid w:val="000212C9"/>
    <w:rsid w:val="0002140A"/>
    <w:rsid w:val="000247D9"/>
    <w:rsid w:val="00025C63"/>
    <w:rsid w:val="000268FF"/>
    <w:rsid w:val="00026C77"/>
    <w:rsid w:val="000315E7"/>
    <w:rsid w:val="000320F5"/>
    <w:rsid w:val="00032AB2"/>
    <w:rsid w:val="00034368"/>
    <w:rsid w:val="0003440A"/>
    <w:rsid w:val="00034CB4"/>
    <w:rsid w:val="00035691"/>
    <w:rsid w:val="00043563"/>
    <w:rsid w:val="0004455A"/>
    <w:rsid w:val="000449EC"/>
    <w:rsid w:val="00045027"/>
    <w:rsid w:val="000452F1"/>
    <w:rsid w:val="00046FCE"/>
    <w:rsid w:val="00050AEA"/>
    <w:rsid w:val="00051CA9"/>
    <w:rsid w:val="00053458"/>
    <w:rsid w:val="000537B9"/>
    <w:rsid w:val="00055129"/>
    <w:rsid w:val="00056CA3"/>
    <w:rsid w:val="00057597"/>
    <w:rsid w:val="00057674"/>
    <w:rsid w:val="00057729"/>
    <w:rsid w:val="00057D53"/>
    <w:rsid w:val="00065016"/>
    <w:rsid w:val="00065FB9"/>
    <w:rsid w:val="0006683A"/>
    <w:rsid w:val="00066ABA"/>
    <w:rsid w:val="00067ACD"/>
    <w:rsid w:val="00067B8A"/>
    <w:rsid w:val="000706C4"/>
    <w:rsid w:val="00071C25"/>
    <w:rsid w:val="0007227C"/>
    <w:rsid w:val="00072B61"/>
    <w:rsid w:val="00072C9F"/>
    <w:rsid w:val="00074E3E"/>
    <w:rsid w:val="00075602"/>
    <w:rsid w:val="00080158"/>
    <w:rsid w:val="00081EF6"/>
    <w:rsid w:val="00082994"/>
    <w:rsid w:val="000834EE"/>
    <w:rsid w:val="00091C2C"/>
    <w:rsid w:val="000933CC"/>
    <w:rsid w:val="00094E2D"/>
    <w:rsid w:val="000966CB"/>
    <w:rsid w:val="00097A0A"/>
    <w:rsid w:val="000A0372"/>
    <w:rsid w:val="000A2676"/>
    <w:rsid w:val="000A3EB7"/>
    <w:rsid w:val="000A419B"/>
    <w:rsid w:val="000A61F6"/>
    <w:rsid w:val="000A673E"/>
    <w:rsid w:val="000A7F2B"/>
    <w:rsid w:val="000B0BF6"/>
    <w:rsid w:val="000B165B"/>
    <w:rsid w:val="000B20AE"/>
    <w:rsid w:val="000B2CC7"/>
    <w:rsid w:val="000B2FA8"/>
    <w:rsid w:val="000B4390"/>
    <w:rsid w:val="000B4474"/>
    <w:rsid w:val="000B4969"/>
    <w:rsid w:val="000B4E8F"/>
    <w:rsid w:val="000B64DD"/>
    <w:rsid w:val="000B65BA"/>
    <w:rsid w:val="000B68A4"/>
    <w:rsid w:val="000B70DF"/>
    <w:rsid w:val="000C1017"/>
    <w:rsid w:val="000C1EC8"/>
    <w:rsid w:val="000C2CE4"/>
    <w:rsid w:val="000C30CC"/>
    <w:rsid w:val="000C366B"/>
    <w:rsid w:val="000C41AD"/>
    <w:rsid w:val="000C5A0A"/>
    <w:rsid w:val="000D21A7"/>
    <w:rsid w:val="000D230A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3678"/>
    <w:rsid w:val="000E4190"/>
    <w:rsid w:val="000E4391"/>
    <w:rsid w:val="000E5076"/>
    <w:rsid w:val="000E598E"/>
    <w:rsid w:val="000E6ECB"/>
    <w:rsid w:val="000F080E"/>
    <w:rsid w:val="000F0EFC"/>
    <w:rsid w:val="000F3AE7"/>
    <w:rsid w:val="000F4328"/>
    <w:rsid w:val="000F66FC"/>
    <w:rsid w:val="000F70EC"/>
    <w:rsid w:val="000F73A2"/>
    <w:rsid w:val="000F763D"/>
    <w:rsid w:val="00100DD5"/>
    <w:rsid w:val="00101130"/>
    <w:rsid w:val="00101E2F"/>
    <w:rsid w:val="00103545"/>
    <w:rsid w:val="00103F6E"/>
    <w:rsid w:val="00104275"/>
    <w:rsid w:val="00110737"/>
    <w:rsid w:val="0011200F"/>
    <w:rsid w:val="00112B43"/>
    <w:rsid w:val="001136E2"/>
    <w:rsid w:val="00114033"/>
    <w:rsid w:val="00116D60"/>
    <w:rsid w:val="00116F23"/>
    <w:rsid w:val="00117BA1"/>
    <w:rsid w:val="00117FA8"/>
    <w:rsid w:val="001202EB"/>
    <w:rsid w:val="0012060B"/>
    <w:rsid w:val="001206EB"/>
    <w:rsid w:val="0012158F"/>
    <w:rsid w:val="00121B21"/>
    <w:rsid w:val="00126B36"/>
    <w:rsid w:val="00126F0A"/>
    <w:rsid w:val="001274F6"/>
    <w:rsid w:val="00131E27"/>
    <w:rsid w:val="001321FF"/>
    <w:rsid w:val="001329E9"/>
    <w:rsid w:val="00135049"/>
    <w:rsid w:val="00135227"/>
    <w:rsid w:val="00136430"/>
    <w:rsid w:val="00136AF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72A9"/>
    <w:rsid w:val="00161F98"/>
    <w:rsid w:val="001632B0"/>
    <w:rsid w:val="00163960"/>
    <w:rsid w:val="001660B8"/>
    <w:rsid w:val="0016682A"/>
    <w:rsid w:val="00166DD8"/>
    <w:rsid w:val="0017156E"/>
    <w:rsid w:val="00171F26"/>
    <w:rsid w:val="00171F36"/>
    <w:rsid w:val="00172AD7"/>
    <w:rsid w:val="00173A1C"/>
    <w:rsid w:val="00174CC2"/>
    <w:rsid w:val="00174D29"/>
    <w:rsid w:val="001751AD"/>
    <w:rsid w:val="001761D6"/>
    <w:rsid w:val="00176F3C"/>
    <w:rsid w:val="0017782C"/>
    <w:rsid w:val="00181071"/>
    <w:rsid w:val="0018145A"/>
    <w:rsid w:val="0018200C"/>
    <w:rsid w:val="0018368E"/>
    <w:rsid w:val="00186199"/>
    <w:rsid w:val="00186360"/>
    <w:rsid w:val="00187291"/>
    <w:rsid w:val="00190929"/>
    <w:rsid w:val="00191497"/>
    <w:rsid w:val="00192070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41C9"/>
    <w:rsid w:val="001A5674"/>
    <w:rsid w:val="001A6443"/>
    <w:rsid w:val="001A6793"/>
    <w:rsid w:val="001B015E"/>
    <w:rsid w:val="001B0D48"/>
    <w:rsid w:val="001B1F95"/>
    <w:rsid w:val="001B45A1"/>
    <w:rsid w:val="001B529B"/>
    <w:rsid w:val="001B5D08"/>
    <w:rsid w:val="001C0828"/>
    <w:rsid w:val="001C0C38"/>
    <w:rsid w:val="001C1709"/>
    <w:rsid w:val="001C1A66"/>
    <w:rsid w:val="001C2557"/>
    <w:rsid w:val="001C2575"/>
    <w:rsid w:val="001C264E"/>
    <w:rsid w:val="001C2A09"/>
    <w:rsid w:val="001D0AC8"/>
    <w:rsid w:val="001D1487"/>
    <w:rsid w:val="001D1F32"/>
    <w:rsid w:val="001D39C5"/>
    <w:rsid w:val="001D3C85"/>
    <w:rsid w:val="001D4017"/>
    <w:rsid w:val="001D4EDA"/>
    <w:rsid w:val="001D6019"/>
    <w:rsid w:val="001D6DC1"/>
    <w:rsid w:val="001D7505"/>
    <w:rsid w:val="001D7DAF"/>
    <w:rsid w:val="001E0834"/>
    <w:rsid w:val="001E2547"/>
    <w:rsid w:val="001E2B15"/>
    <w:rsid w:val="001E5902"/>
    <w:rsid w:val="001E609A"/>
    <w:rsid w:val="001E6D62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5151"/>
    <w:rsid w:val="00205800"/>
    <w:rsid w:val="0020597B"/>
    <w:rsid w:val="00206208"/>
    <w:rsid w:val="002062BA"/>
    <w:rsid w:val="00207520"/>
    <w:rsid w:val="002077BC"/>
    <w:rsid w:val="00210B9D"/>
    <w:rsid w:val="002111F7"/>
    <w:rsid w:val="00212056"/>
    <w:rsid w:val="00214391"/>
    <w:rsid w:val="0021488A"/>
    <w:rsid w:val="002157E0"/>
    <w:rsid w:val="00216741"/>
    <w:rsid w:val="0021745B"/>
    <w:rsid w:val="00217692"/>
    <w:rsid w:val="00220069"/>
    <w:rsid w:val="00221031"/>
    <w:rsid w:val="002215A3"/>
    <w:rsid w:val="00221F0A"/>
    <w:rsid w:val="00222FC9"/>
    <w:rsid w:val="00223222"/>
    <w:rsid w:val="00224686"/>
    <w:rsid w:val="00224AB7"/>
    <w:rsid w:val="00225383"/>
    <w:rsid w:val="00230ED3"/>
    <w:rsid w:val="00231A09"/>
    <w:rsid w:val="00231C32"/>
    <w:rsid w:val="00232E29"/>
    <w:rsid w:val="00233868"/>
    <w:rsid w:val="00240C0D"/>
    <w:rsid w:val="00241DF0"/>
    <w:rsid w:val="00241EFB"/>
    <w:rsid w:val="00243A38"/>
    <w:rsid w:val="00243E38"/>
    <w:rsid w:val="00243ECB"/>
    <w:rsid w:val="00244634"/>
    <w:rsid w:val="002448DD"/>
    <w:rsid w:val="00244BCE"/>
    <w:rsid w:val="0024552D"/>
    <w:rsid w:val="00245C26"/>
    <w:rsid w:val="00247576"/>
    <w:rsid w:val="00247ECB"/>
    <w:rsid w:val="00247F23"/>
    <w:rsid w:val="00250346"/>
    <w:rsid w:val="00251003"/>
    <w:rsid w:val="00251D96"/>
    <w:rsid w:val="00253C70"/>
    <w:rsid w:val="00254407"/>
    <w:rsid w:val="002555B3"/>
    <w:rsid w:val="00255850"/>
    <w:rsid w:val="00255E2B"/>
    <w:rsid w:val="00256ECF"/>
    <w:rsid w:val="00261B11"/>
    <w:rsid w:val="00261EB7"/>
    <w:rsid w:val="00262CEE"/>
    <w:rsid w:val="002636A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71A5"/>
    <w:rsid w:val="00277F39"/>
    <w:rsid w:val="00280A55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A0102"/>
    <w:rsid w:val="002A0377"/>
    <w:rsid w:val="002A0F62"/>
    <w:rsid w:val="002A1B82"/>
    <w:rsid w:val="002A21BF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3CE0"/>
    <w:rsid w:val="002C3F03"/>
    <w:rsid w:val="002D270F"/>
    <w:rsid w:val="002D3953"/>
    <w:rsid w:val="002D5F97"/>
    <w:rsid w:val="002D6AC2"/>
    <w:rsid w:val="002D7C30"/>
    <w:rsid w:val="002E07CE"/>
    <w:rsid w:val="002E103E"/>
    <w:rsid w:val="002E1247"/>
    <w:rsid w:val="002E1725"/>
    <w:rsid w:val="002E33F3"/>
    <w:rsid w:val="002E3C1D"/>
    <w:rsid w:val="002E4149"/>
    <w:rsid w:val="002E4796"/>
    <w:rsid w:val="002E4F8D"/>
    <w:rsid w:val="002E5181"/>
    <w:rsid w:val="002E54C1"/>
    <w:rsid w:val="002E5AD2"/>
    <w:rsid w:val="002F0BFD"/>
    <w:rsid w:val="002F0CDA"/>
    <w:rsid w:val="002F0F89"/>
    <w:rsid w:val="002F402E"/>
    <w:rsid w:val="002F5F9C"/>
    <w:rsid w:val="002F6CA5"/>
    <w:rsid w:val="002F6DA6"/>
    <w:rsid w:val="002F7CA5"/>
    <w:rsid w:val="003008CB"/>
    <w:rsid w:val="00301410"/>
    <w:rsid w:val="00301F3E"/>
    <w:rsid w:val="00302BAA"/>
    <w:rsid w:val="003042BB"/>
    <w:rsid w:val="003042DD"/>
    <w:rsid w:val="00304845"/>
    <w:rsid w:val="00305A23"/>
    <w:rsid w:val="00311A89"/>
    <w:rsid w:val="003129A2"/>
    <w:rsid w:val="00314843"/>
    <w:rsid w:val="00314948"/>
    <w:rsid w:val="003157AC"/>
    <w:rsid w:val="003160DD"/>
    <w:rsid w:val="00316376"/>
    <w:rsid w:val="00316612"/>
    <w:rsid w:val="003170FD"/>
    <w:rsid w:val="00317B03"/>
    <w:rsid w:val="003225FC"/>
    <w:rsid w:val="00322793"/>
    <w:rsid w:val="003231F2"/>
    <w:rsid w:val="00324606"/>
    <w:rsid w:val="00325E47"/>
    <w:rsid w:val="0032721B"/>
    <w:rsid w:val="00330F02"/>
    <w:rsid w:val="00333E82"/>
    <w:rsid w:val="00334361"/>
    <w:rsid w:val="00334640"/>
    <w:rsid w:val="00334D65"/>
    <w:rsid w:val="00336C1A"/>
    <w:rsid w:val="00340462"/>
    <w:rsid w:val="00341E19"/>
    <w:rsid w:val="00343B0B"/>
    <w:rsid w:val="00343EB1"/>
    <w:rsid w:val="00344E1A"/>
    <w:rsid w:val="003465C6"/>
    <w:rsid w:val="00350E2A"/>
    <w:rsid w:val="00351C0D"/>
    <w:rsid w:val="003531A0"/>
    <w:rsid w:val="0035372B"/>
    <w:rsid w:val="00353AC2"/>
    <w:rsid w:val="003540B0"/>
    <w:rsid w:val="00355D1A"/>
    <w:rsid w:val="0035622C"/>
    <w:rsid w:val="00356B6B"/>
    <w:rsid w:val="00360828"/>
    <w:rsid w:val="00363788"/>
    <w:rsid w:val="0036505A"/>
    <w:rsid w:val="00365229"/>
    <w:rsid w:val="0036686B"/>
    <w:rsid w:val="003673A6"/>
    <w:rsid w:val="0037078D"/>
    <w:rsid w:val="00371316"/>
    <w:rsid w:val="00371E2B"/>
    <w:rsid w:val="00372C54"/>
    <w:rsid w:val="003736E2"/>
    <w:rsid w:val="0037379A"/>
    <w:rsid w:val="00374D62"/>
    <w:rsid w:val="0037593D"/>
    <w:rsid w:val="00375F01"/>
    <w:rsid w:val="003760D7"/>
    <w:rsid w:val="0037670A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2363"/>
    <w:rsid w:val="00393C31"/>
    <w:rsid w:val="003944E6"/>
    <w:rsid w:val="00395850"/>
    <w:rsid w:val="003967B1"/>
    <w:rsid w:val="0039790A"/>
    <w:rsid w:val="003A0F1B"/>
    <w:rsid w:val="003A1F12"/>
    <w:rsid w:val="003A20D0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394B"/>
    <w:rsid w:val="003B4841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2237"/>
    <w:rsid w:val="003D2D0D"/>
    <w:rsid w:val="003D34C4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1683"/>
    <w:rsid w:val="003F16B1"/>
    <w:rsid w:val="003F2DF8"/>
    <w:rsid w:val="003F37DC"/>
    <w:rsid w:val="003F3BC2"/>
    <w:rsid w:val="003F4EE1"/>
    <w:rsid w:val="003F7424"/>
    <w:rsid w:val="003F7932"/>
    <w:rsid w:val="00400B14"/>
    <w:rsid w:val="0040118A"/>
    <w:rsid w:val="00401332"/>
    <w:rsid w:val="00405A20"/>
    <w:rsid w:val="004070FD"/>
    <w:rsid w:val="0040732F"/>
    <w:rsid w:val="00407821"/>
    <w:rsid w:val="00410A8F"/>
    <w:rsid w:val="00411B91"/>
    <w:rsid w:val="00411F6A"/>
    <w:rsid w:val="00412D3B"/>
    <w:rsid w:val="00414E61"/>
    <w:rsid w:val="00415182"/>
    <w:rsid w:val="0041679B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39E5"/>
    <w:rsid w:val="00457D5C"/>
    <w:rsid w:val="00461014"/>
    <w:rsid w:val="00461130"/>
    <w:rsid w:val="0046130A"/>
    <w:rsid w:val="0046160A"/>
    <w:rsid w:val="00465DAF"/>
    <w:rsid w:val="00466740"/>
    <w:rsid w:val="00467B49"/>
    <w:rsid w:val="00467F55"/>
    <w:rsid w:val="00467F89"/>
    <w:rsid w:val="0047072B"/>
    <w:rsid w:val="00471C24"/>
    <w:rsid w:val="00473D66"/>
    <w:rsid w:val="00473DB2"/>
    <w:rsid w:val="004764D1"/>
    <w:rsid w:val="004826EC"/>
    <w:rsid w:val="004833B8"/>
    <w:rsid w:val="00484BB5"/>
    <w:rsid w:val="00484CE4"/>
    <w:rsid w:val="00487486"/>
    <w:rsid w:val="0049000E"/>
    <w:rsid w:val="00490AFA"/>
    <w:rsid w:val="0049138B"/>
    <w:rsid w:val="00491D33"/>
    <w:rsid w:val="00493171"/>
    <w:rsid w:val="00493221"/>
    <w:rsid w:val="00493B08"/>
    <w:rsid w:val="00497E3B"/>
    <w:rsid w:val="004A01E7"/>
    <w:rsid w:val="004A17F8"/>
    <w:rsid w:val="004A1880"/>
    <w:rsid w:val="004A3307"/>
    <w:rsid w:val="004A5923"/>
    <w:rsid w:val="004A67BF"/>
    <w:rsid w:val="004A72D1"/>
    <w:rsid w:val="004A7622"/>
    <w:rsid w:val="004B1A3B"/>
    <w:rsid w:val="004B4B4D"/>
    <w:rsid w:val="004B50FE"/>
    <w:rsid w:val="004B7212"/>
    <w:rsid w:val="004C05C0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31ED"/>
    <w:rsid w:val="004D52C7"/>
    <w:rsid w:val="004D5A05"/>
    <w:rsid w:val="004D5E25"/>
    <w:rsid w:val="004D5EE4"/>
    <w:rsid w:val="004D6856"/>
    <w:rsid w:val="004D71DF"/>
    <w:rsid w:val="004D7551"/>
    <w:rsid w:val="004E0C7A"/>
    <w:rsid w:val="004E1399"/>
    <w:rsid w:val="004E30AD"/>
    <w:rsid w:val="004E3DD6"/>
    <w:rsid w:val="004E4865"/>
    <w:rsid w:val="004E4E2B"/>
    <w:rsid w:val="004E6A7E"/>
    <w:rsid w:val="004E7CA7"/>
    <w:rsid w:val="004F0BAE"/>
    <w:rsid w:val="004F17A1"/>
    <w:rsid w:val="004F2D49"/>
    <w:rsid w:val="004F6E56"/>
    <w:rsid w:val="004F6F2C"/>
    <w:rsid w:val="004F71DF"/>
    <w:rsid w:val="004F7420"/>
    <w:rsid w:val="004F7970"/>
    <w:rsid w:val="005010E9"/>
    <w:rsid w:val="00501AF8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20064"/>
    <w:rsid w:val="00520328"/>
    <w:rsid w:val="00522652"/>
    <w:rsid w:val="005241A6"/>
    <w:rsid w:val="00524C6D"/>
    <w:rsid w:val="00530062"/>
    <w:rsid w:val="00540261"/>
    <w:rsid w:val="00540620"/>
    <w:rsid w:val="005406FE"/>
    <w:rsid w:val="00543C83"/>
    <w:rsid w:val="00543C96"/>
    <w:rsid w:val="00546BB7"/>
    <w:rsid w:val="00546D2F"/>
    <w:rsid w:val="00551B79"/>
    <w:rsid w:val="00552B75"/>
    <w:rsid w:val="00552F80"/>
    <w:rsid w:val="005569EB"/>
    <w:rsid w:val="00560030"/>
    <w:rsid w:val="00561285"/>
    <w:rsid w:val="00561915"/>
    <w:rsid w:val="00561E6C"/>
    <w:rsid w:val="005631E4"/>
    <w:rsid w:val="00564376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703"/>
    <w:rsid w:val="005767FE"/>
    <w:rsid w:val="00576C32"/>
    <w:rsid w:val="005770EC"/>
    <w:rsid w:val="0057797A"/>
    <w:rsid w:val="00581F43"/>
    <w:rsid w:val="00582A08"/>
    <w:rsid w:val="00582CDC"/>
    <w:rsid w:val="00583250"/>
    <w:rsid w:val="00584250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516F"/>
    <w:rsid w:val="005A6EA4"/>
    <w:rsid w:val="005A79BD"/>
    <w:rsid w:val="005B0050"/>
    <w:rsid w:val="005B0463"/>
    <w:rsid w:val="005B15DD"/>
    <w:rsid w:val="005B1D6B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B16"/>
    <w:rsid w:val="005C4208"/>
    <w:rsid w:val="005C4406"/>
    <w:rsid w:val="005C6277"/>
    <w:rsid w:val="005C6466"/>
    <w:rsid w:val="005C760D"/>
    <w:rsid w:val="005D2320"/>
    <w:rsid w:val="005D3415"/>
    <w:rsid w:val="005D3502"/>
    <w:rsid w:val="005D40AB"/>
    <w:rsid w:val="005D45E1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7C4B"/>
    <w:rsid w:val="005F046F"/>
    <w:rsid w:val="005F468F"/>
    <w:rsid w:val="005F5BAA"/>
    <w:rsid w:val="005F5BE5"/>
    <w:rsid w:val="005F5CD4"/>
    <w:rsid w:val="005F60B3"/>
    <w:rsid w:val="006008A3"/>
    <w:rsid w:val="00601A25"/>
    <w:rsid w:val="00601F81"/>
    <w:rsid w:val="00602533"/>
    <w:rsid w:val="00602E7A"/>
    <w:rsid w:val="006039A5"/>
    <w:rsid w:val="006046FE"/>
    <w:rsid w:val="00607A60"/>
    <w:rsid w:val="0061000A"/>
    <w:rsid w:val="00611456"/>
    <w:rsid w:val="00611740"/>
    <w:rsid w:val="00611E41"/>
    <w:rsid w:val="00612FF1"/>
    <w:rsid w:val="006136BF"/>
    <w:rsid w:val="00613B73"/>
    <w:rsid w:val="006148F7"/>
    <w:rsid w:val="00615384"/>
    <w:rsid w:val="006159D0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680A"/>
    <w:rsid w:val="00636B2B"/>
    <w:rsid w:val="0064252E"/>
    <w:rsid w:val="00643EAD"/>
    <w:rsid w:val="0064626B"/>
    <w:rsid w:val="006473CC"/>
    <w:rsid w:val="006517C8"/>
    <w:rsid w:val="006521E2"/>
    <w:rsid w:val="00653D96"/>
    <w:rsid w:val="00655140"/>
    <w:rsid w:val="006563AD"/>
    <w:rsid w:val="006604DC"/>
    <w:rsid w:val="00660A41"/>
    <w:rsid w:val="00660C6F"/>
    <w:rsid w:val="00660E8B"/>
    <w:rsid w:val="0066171A"/>
    <w:rsid w:val="006621C2"/>
    <w:rsid w:val="006637E8"/>
    <w:rsid w:val="00664E2D"/>
    <w:rsid w:val="00665F66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87A"/>
    <w:rsid w:val="006977A8"/>
    <w:rsid w:val="006A02CF"/>
    <w:rsid w:val="006A27FF"/>
    <w:rsid w:val="006A3B34"/>
    <w:rsid w:val="006A4358"/>
    <w:rsid w:val="006A5451"/>
    <w:rsid w:val="006A5D6E"/>
    <w:rsid w:val="006A7E58"/>
    <w:rsid w:val="006B0B12"/>
    <w:rsid w:val="006B1506"/>
    <w:rsid w:val="006B242A"/>
    <w:rsid w:val="006B773C"/>
    <w:rsid w:val="006C098B"/>
    <w:rsid w:val="006C3769"/>
    <w:rsid w:val="006C6EC5"/>
    <w:rsid w:val="006C7943"/>
    <w:rsid w:val="006D0C76"/>
    <w:rsid w:val="006D1569"/>
    <w:rsid w:val="006D193E"/>
    <w:rsid w:val="006D2409"/>
    <w:rsid w:val="006D29D4"/>
    <w:rsid w:val="006D3C84"/>
    <w:rsid w:val="006D3DFE"/>
    <w:rsid w:val="006D46C7"/>
    <w:rsid w:val="006D473C"/>
    <w:rsid w:val="006D4943"/>
    <w:rsid w:val="006D5529"/>
    <w:rsid w:val="006D6410"/>
    <w:rsid w:val="006D6D73"/>
    <w:rsid w:val="006D709A"/>
    <w:rsid w:val="006D73E8"/>
    <w:rsid w:val="006D78D1"/>
    <w:rsid w:val="006E1081"/>
    <w:rsid w:val="006E322D"/>
    <w:rsid w:val="006E479A"/>
    <w:rsid w:val="006E610F"/>
    <w:rsid w:val="006E6548"/>
    <w:rsid w:val="006E6A33"/>
    <w:rsid w:val="006E6FC2"/>
    <w:rsid w:val="006F21E3"/>
    <w:rsid w:val="006F398E"/>
    <w:rsid w:val="006F3ADE"/>
    <w:rsid w:val="006F5D71"/>
    <w:rsid w:val="006F682F"/>
    <w:rsid w:val="006F6F0D"/>
    <w:rsid w:val="006F7F30"/>
    <w:rsid w:val="0070232A"/>
    <w:rsid w:val="007063F0"/>
    <w:rsid w:val="007067D9"/>
    <w:rsid w:val="00706E1B"/>
    <w:rsid w:val="0070760F"/>
    <w:rsid w:val="00710567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20EB5"/>
    <w:rsid w:val="00722A7D"/>
    <w:rsid w:val="00722C51"/>
    <w:rsid w:val="00722D3B"/>
    <w:rsid w:val="00722FFA"/>
    <w:rsid w:val="00724908"/>
    <w:rsid w:val="00725B05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505E3"/>
    <w:rsid w:val="00751A3F"/>
    <w:rsid w:val="00751DBF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B90"/>
    <w:rsid w:val="00766D4D"/>
    <w:rsid w:val="007704D5"/>
    <w:rsid w:val="00770B66"/>
    <w:rsid w:val="00771AC0"/>
    <w:rsid w:val="007745A1"/>
    <w:rsid w:val="007752BC"/>
    <w:rsid w:val="007761EB"/>
    <w:rsid w:val="00776AEF"/>
    <w:rsid w:val="00777AC5"/>
    <w:rsid w:val="00780A04"/>
    <w:rsid w:val="00781619"/>
    <w:rsid w:val="00783758"/>
    <w:rsid w:val="007851ED"/>
    <w:rsid w:val="007922E2"/>
    <w:rsid w:val="00792FCE"/>
    <w:rsid w:val="00793DCA"/>
    <w:rsid w:val="00794E76"/>
    <w:rsid w:val="00797001"/>
    <w:rsid w:val="00797CB0"/>
    <w:rsid w:val="007A0261"/>
    <w:rsid w:val="007A408F"/>
    <w:rsid w:val="007A46FE"/>
    <w:rsid w:val="007A5D93"/>
    <w:rsid w:val="007A7EF0"/>
    <w:rsid w:val="007B03DB"/>
    <w:rsid w:val="007B1512"/>
    <w:rsid w:val="007B200D"/>
    <w:rsid w:val="007B2856"/>
    <w:rsid w:val="007B392D"/>
    <w:rsid w:val="007B3F23"/>
    <w:rsid w:val="007B3F75"/>
    <w:rsid w:val="007B4A59"/>
    <w:rsid w:val="007B4D3C"/>
    <w:rsid w:val="007B5FFB"/>
    <w:rsid w:val="007B6AC9"/>
    <w:rsid w:val="007B70F6"/>
    <w:rsid w:val="007C0111"/>
    <w:rsid w:val="007C051D"/>
    <w:rsid w:val="007C2ABD"/>
    <w:rsid w:val="007C3776"/>
    <w:rsid w:val="007C3942"/>
    <w:rsid w:val="007C4A4C"/>
    <w:rsid w:val="007C6174"/>
    <w:rsid w:val="007C75EE"/>
    <w:rsid w:val="007C7BDE"/>
    <w:rsid w:val="007D06C9"/>
    <w:rsid w:val="007D1D5C"/>
    <w:rsid w:val="007D23AC"/>
    <w:rsid w:val="007D27B2"/>
    <w:rsid w:val="007D2B91"/>
    <w:rsid w:val="007D2C94"/>
    <w:rsid w:val="007D61B3"/>
    <w:rsid w:val="007D6CF9"/>
    <w:rsid w:val="007E1117"/>
    <w:rsid w:val="007E248D"/>
    <w:rsid w:val="007E3DD2"/>
    <w:rsid w:val="007E4A83"/>
    <w:rsid w:val="007E4ECB"/>
    <w:rsid w:val="007E51CA"/>
    <w:rsid w:val="007E5A02"/>
    <w:rsid w:val="007E60DC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70B5"/>
    <w:rsid w:val="008101A4"/>
    <w:rsid w:val="008129DB"/>
    <w:rsid w:val="008133BA"/>
    <w:rsid w:val="00813F32"/>
    <w:rsid w:val="00817833"/>
    <w:rsid w:val="008207EE"/>
    <w:rsid w:val="00820A47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19B8"/>
    <w:rsid w:val="0084265E"/>
    <w:rsid w:val="00843847"/>
    <w:rsid w:val="00844571"/>
    <w:rsid w:val="00844E3A"/>
    <w:rsid w:val="00844FC9"/>
    <w:rsid w:val="00845095"/>
    <w:rsid w:val="008464B3"/>
    <w:rsid w:val="00846659"/>
    <w:rsid w:val="00847170"/>
    <w:rsid w:val="00850802"/>
    <w:rsid w:val="00851901"/>
    <w:rsid w:val="0085295D"/>
    <w:rsid w:val="00852B70"/>
    <w:rsid w:val="00852B73"/>
    <w:rsid w:val="00853B60"/>
    <w:rsid w:val="00855503"/>
    <w:rsid w:val="008578E1"/>
    <w:rsid w:val="008604F2"/>
    <w:rsid w:val="008611F5"/>
    <w:rsid w:val="0086129D"/>
    <w:rsid w:val="00861D51"/>
    <w:rsid w:val="008630F0"/>
    <w:rsid w:val="0086411E"/>
    <w:rsid w:val="0086446F"/>
    <w:rsid w:val="0086497A"/>
    <w:rsid w:val="00864A3E"/>
    <w:rsid w:val="00866936"/>
    <w:rsid w:val="00870681"/>
    <w:rsid w:val="00870C95"/>
    <w:rsid w:val="00870CB9"/>
    <w:rsid w:val="008722B3"/>
    <w:rsid w:val="0087393E"/>
    <w:rsid w:val="008746A2"/>
    <w:rsid w:val="00874A54"/>
    <w:rsid w:val="00875511"/>
    <w:rsid w:val="0087599E"/>
    <w:rsid w:val="008770D1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FDB"/>
    <w:rsid w:val="00887FE0"/>
    <w:rsid w:val="00892B8F"/>
    <w:rsid w:val="00893516"/>
    <w:rsid w:val="00893975"/>
    <w:rsid w:val="00895AFD"/>
    <w:rsid w:val="00897A86"/>
    <w:rsid w:val="008A2DD8"/>
    <w:rsid w:val="008A38E1"/>
    <w:rsid w:val="008A3CF9"/>
    <w:rsid w:val="008A4540"/>
    <w:rsid w:val="008A48E4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18E5"/>
    <w:rsid w:val="008C1EB5"/>
    <w:rsid w:val="008C25DF"/>
    <w:rsid w:val="008C3257"/>
    <w:rsid w:val="008C4620"/>
    <w:rsid w:val="008C4CC2"/>
    <w:rsid w:val="008C7087"/>
    <w:rsid w:val="008C7831"/>
    <w:rsid w:val="008C7CD9"/>
    <w:rsid w:val="008D0021"/>
    <w:rsid w:val="008D073C"/>
    <w:rsid w:val="008D2C60"/>
    <w:rsid w:val="008D3EDF"/>
    <w:rsid w:val="008D4BB2"/>
    <w:rsid w:val="008D5CEA"/>
    <w:rsid w:val="008D6852"/>
    <w:rsid w:val="008E0426"/>
    <w:rsid w:val="008E0E54"/>
    <w:rsid w:val="008E196E"/>
    <w:rsid w:val="008E26F7"/>
    <w:rsid w:val="008E2AFB"/>
    <w:rsid w:val="008E3D18"/>
    <w:rsid w:val="008E3D53"/>
    <w:rsid w:val="008E615E"/>
    <w:rsid w:val="008E693E"/>
    <w:rsid w:val="008F283A"/>
    <w:rsid w:val="008F423F"/>
    <w:rsid w:val="008F5889"/>
    <w:rsid w:val="008F6906"/>
    <w:rsid w:val="008F6AE1"/>
    <w:rsid w:val="00900585"/>
    <w:rsid w:val="00901DF8"/>
    <w:rsid w:val="0090315A"/>
    <w:rsid w:val="00903A48"/>
    <w:rsid w:val="0090405C"/>
    <w:rsid w:val="009052DE"/>
    <w:rsid w:val="009100C6"/>
    <w:rsid w:val="00911E88"/>
    <w:rsid w:val="00913B1A"/>
    <w:rsid w:val="00915E2A"/>
    <w:rsid w:val="00916752"/>
    <w:rsid w:val="00917B32"/>
    <w:rsid w:val="00917D12"/>
    <w:rsid w:val="00921B21"/>
    <w:rsid w:val="00924ED2"/>
    <w:rsid w:val="00925FD8"/>
    <w:rsid w:val="00926043"/>
    <w:rsid w:val="00927385"/>
    <w:rsid w:val="00927BDF"/>
    <w:rsid w:val="0093367B"/>
    <w:rsid w:val="0093594D"/>
    <w:rsid w:val="00936B00"/>
    <w:rsid w:val="00937A62"/>
    <w:rsid w:val="00945A15"/>
    <w:rsid w:val="00950602"/>
    <w:rsid w:val="0095153A"/>
    <w:rsid w:val="00951662"/>
    <w:rsid w:val="00952331"/>
    <w:rsid w:val="00953E86"/>
    <w:rsid w:val="00955CB4"/>
    <w:rsid w:val="00955DDA"/>
    <w:rsid w:val="00955F83"/>
    <w:rsid w:val="00956691"/>
    <w:rsid w:val="0096374E"/>
    <w:rsid w:val="00963C9A"/>
    <w:rsid w:val="009646CE"/>
    <w:rsid w:val="00964991"/>
    <w:rsid w:val="0096546A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8117C"/>
    <w:rsid w:val="009860AD"/>
    <w:rsid w:val="00986421"/>
    <w:rsid w:val="00986C52"/>
    <w:rsid w:val="009934E5"/>
    <w:rsid w:val="00994117"/>
    <w:rsid w:val="009942EB"/>
    <w:rsid w:val="0099539B"/>
    <w:rsid w:val="00995F18"/>
    <w:rsid w:val="00997155"/>
    <w:rsid w:val="009A0BE7"/>
    <w:rsid w:val="009A214B"/>
    <w:rsid w:val="009A4061"/>
    <w:rsid w:val="009A748A"/>
    <w:rsid w:val="009A77A6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E92"/>
    <w:rsid w:val="009D1625"/>
    <w:rsid w:val="009D2876"/>
    <w:rsid w:val="009D2896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23C6"/>
    <w:rsid w:val="009F329C"/>
    <w:rsid w:val="009F6D88"/>
    <w:rsid w:val="009F6FF0"/>
    <w:rsid w:val="009F7D87"/>
    <w:rsid w:val="009F7EA5"/>
    <w:rsid w:val="00A015AA"/>
    <w:rsid w:val="00A017A8"/>
    <w:rsid w:val="00A02CCC"/>
    <w:rsid w:val="00A02CD7"/>
    <w:rsid w:val="00A03029"/>
    <w:rsid w:val="00A04BFA"/>
    <w:rsid w:val="00A0766D"/>
    <w:rsid w:val="00A10B87"/>
    <w:rsid w:val="00A12D5B"/>
    <w:rsid w:val="00A12E3B"/>
    <w:rsid w:val="00A145C4"/>
    <w:rsid w:val="00A21107"/>
    <w:rsid w:val="00A2174E"/>
    <w:rsid w:val="00A21839"/>
    <w:rsid w:val="00A22124"/>
    <w:rsid w:val="00A232A5"/>
    <w:rsid w:val="00A23AEB"/>
    <w:rsid w:val="00A32880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4E4B"/>
    <w:rsid w:val="00A45DDB"/>
    <w:rsid w:val="00A4762E"/>
    <w:rsid w:val="00A50544"/>
    <w:rsid w:val="00A5079C"/>
    <w:rsid w:val="00A5116B"/>
    <w:rsid w:val="00A51FAE"/>
    <w:rsid w:val="00A521C5"/>
    <w:rsid w:val="00A53690"/>
    <w:rsid w:val="00A53AB5"/>
    <w:rsid w:val="00A5592B"/>
    <w:rsid w:val="00A55AEC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5D5E"/>
    <w:rsid w:val="00A664CF"/>
    <w:rsid w:val="00A66A9A"/>
    <w:rsid w:val="00A66B2F"/>
    <w:rsid w:val="00A67C89"/>
    <w:rsid w:val="00A71E9E"/>
    <w:rsid w:val="00A72321"/>
    <w:rsid w:val="00A734E6"/>
    <w:rsid w:val="00A755AA"/>
    <w:rsid w:val="00A76D24"/>
    <w:rsid w:val="00A77272"/>
    <w:rsid w:val="00A776BA"/>
    <w:rsid w:val="00A80C3D"/>
    <w:rsid w:val="00A815F5"/>
    <w:rsid w:val="00A86850"/>
    <w:rsid w:val="00A90186"/>
    <w:rsid w:val="00A92280"/>
    <w:rsid w:val="00A9297D"/>
    <w:rsid w:val="00A92F13"/>
    <w:rsid w:val="00A937D4"/>
    <w:rsid w:val="00A93EC6"/>
    <w:rsid w:val="00A94575"/>
    <w:rsid w:val="00A9560D"/>
    <w:rsid w:val="00A95E06"/>
    <w:rsid w:val="00A96C68"/>
    <w:rsid w:val="00A96F30"/>
    <w:rsid w:val="00AA0DAB"/>
    <w:rsid w:val="00AA211D"/>
    <w:rsid w:val="00AA3B67"/>
    <w:rsid w:val="00AA407D"/>
    <w:rsid w:val="00AA4AB1"/>
    <w:rsid w:val="00AA5765"/>
    <w:rsid w:val="00AA6D34"/>
    <w:rsid w:val="00AB02F8"/>
    <w:rsid w:val="00AB2258"/>
    <w:rsid w:val="00AB4226"/>
    <w:rsid w:val="00AB486D"/>
    <w:rsid w:val="00AB522A"/>
    <w:rsid w:val="00AB743D"/>
    <w:rsid w:val="00AB774E"/>
    <w:rsid w:val="00AB7EA8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3EA1"/>
    <w:rsid w:val="00B041F9"/>
    <w:rsid w:val="00B04951"/>
    <w:rsid w:val="00B04E97"/>
    <w:rsid w:val="00B05686"/>
    <w:rsid w:val="00B06547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C02"/>
    <w:rsid w:val="00B2635C"/>
    <w:rsid w:val="00B26C10"/>
    <w:rsid w:val="00B302A8"/>
    <w:rsid w:val="00B304CB"/>
    <w:rsid w:val="00B30DFA"/>
    <w:rsid w:val="00B31185"/>
    <w:rsid w:val="00B3270B"/>
    <w:rsid w:val="00B32F47"/>
    <w:rsid w:val="00B3409E"/>
    <w:rsid w:val="00B36290"/>
    <w:rsid w:val="00B37B1A"/>
    <w:rsid w:val="00B414C1"/>
    <w:rsid w:val="00B4164E"/>
    <w:rsid w:val="00B41851"/>
    <w:rsid w:val="00B420FF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60C6F"/>
    <w:rsid w:val="00B6198C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DB"/>
    <w:rsid w:val="00B7454A"/>
    <w:rsid w:val="00B745EB"/>
    <w:rsid w:val="00B74DAF"/>
    <w:rsid w:val="00B75912"/>
    <w:rsid w:val="00B7665C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12"/>
    <w:rsid w:val="00B95DF3"/>
    <w:rsid w:val="00B975D2"/>
    <w:rsid w:val="00BA0016"/>
    <w:rsid w:val="00BA01CE"/>
    <w:rsid w:val="00BA0577"/>
    <w:rsid w:val="00BA08B8"/>
    <w:rsid w:val="00BA2C88"/>
    <w:rsid w:val="00BA31A1"/>
    <w:rsid w:val="00BA456B"/>
    <w:rsid w:val="00BA5FB7"/>
    <w:rsid w:val="00BA6C6A"/>
    <w:rsid w:val="00BB2478"/>
    <w:rsid w:val="00BB385D"/>
    <w:rsid w:val="00BB4179"/>
    <w:rsid w:val="00BB43EB"/>
    <w:rsid w:val="00BB59BD"/>
    <w:rsid w:val="00BB632E"/>
    <w:rsid w:val="00BB7941"/>
    <w:rsid w:val="00BB7F55"/>
    <w:rsid w:val="00BC03E4"/>
    <w:rsid w:val="00BC0D3F"/>
    <w:rsid w:val="00BC11AC"/>
    <w:rsid w:val="00BC1201"/>
    <w:rsid w:val="00BC2397"/>
    <w:rsid w:val="00BC3981"/>
    <w:rsid w:val="00BC3B1C"/>
    <w:rsid w:val="00BC3F2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30D3"/>
    <w:rsid w:val="00BF31B4"/>
    <w:rsid w:val="00BF4B4A"/>
    <w:rsid w:val="00BF4C0F"/>
    <w:rsid w:val="00BF4C26"/>
    <w:rsid w:val="00BF5544"/>
    <w:rsid w:val="00BF5D4F"/>
    <w:rsid w:val="00BF71D9"/>
    <w:rsid w:val="00C00470"/>
    <w:rsid w:val="00C00498"/>
    <w:rsid w:val="00C00AC6"/>
    <w:rsid w:val="00C00C2A"/>
    <w:rsid w:val="00C02F72"/>
    <w:rsid w:val="00C03CF1"/>
    <w:rsid w:val="00C04515"/>
    <w:rsid w:val="00C046B1"/>
    <w:rsid w:val="00C04CD7"/>
    <w:rsid w:val="00C0538E"/>
    <w:rsid w:val="00C05963"/>
    <w:rsid w:val="00C05CDE"/>
    <w:rsid w:val="00C07383"/>
    <w:rsid w:val="00C118CC"/>
    <w:rsid w:val="00C124C3"/>
    <w:rsid w:val="00C12AE4"/>
    <w:rsid w:val="00C13A6A"/>
    <w:rsid w:val="00C14894"/>
    <w:rsid w:val="00C155A2"/>
    <w:rsid w:val="00C1587B"/>
    <w:rsid w:val="00C1691D"/>
    <w:rsid w:val="00C17B81"/>
    <w:rsid w:val="00C22AD6"/>
    <w:rsid w:val="00C23F7E"/>
    <w:rsid w:val="00C278D9"/>
    <w:rsid w:val="00C3093A"/>
    <w:rsid w:val="00C3099C"/>
    <w:rsid w:val="00C30D1F"/>
    <w:rsid w:val="00C30DD2"/>
    <w:rsid w:val="00C32F92"/>
    <w:rsid w:val="00C33139"/>
    <w:rsid w:val="00C33416"/>
    <w:rsid w:val="00C34819"/>
    <w:rsid w:val="00C36451"/>
    <w:rsid w:val="00C36E36"/>
    <w:rsid w:val="00C40DAC"/>
    <w:rsid w:val="00C41029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68D"/>
    <w:rsid w:val="00C53929"/>
    <w:rsid w:val="00C547B9"/>
    <w:rsid w:val="00C54F1B"/>
    <w:rsid w:val="00C5634F"/>
    <w:rsid w:val="00C56480"/>
    <w:rsid w:val="00C570EB"/>
    <w:rsid w:val="00C572B3"/>
    <w:rsid w:val="00C57D64"/>
    <w:rsid w:val="00C60F5F"/>
    <w:rsid w:val="00C615E1"/>
    <w:rsid w:val="00C64C4B"/>
    <w:rsid w:val="00C67D82"/>
    <w:rsid w:val="00C7080C"/>
    <w:rsid w:val="00C70DC8"/>
    <w:rsid w:val="00C71EB6"/>
    <w:rsid w:val="00C72DC0"/>
    <w:rsid w:val="00C74E7C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7B56"/>
    <w:rsid w:val="00CA17D7"/>
    <w:rsid w:val="00CA1A22"/>
    <w:rsid w:val="00CA1DA6"/>
    <w:rsid w:val="00CA5398"/>
    <w:rsid w:val="00CA582E"/>
    <w:rsid w:val="00CA7677"/>
    <w:rsid w:val="00CA7A94"/>
    <w:rsid w:val="00CB1509"/>
    <w:rsid w:val="00CB22B7"/>
    <w:rsid w:val="00CB2ECC"/>
    <w:rsid w:val="00CB3C75"/>
    <w:rsid w:val="00CB4169"/>
    <w:rsid w:val="00CB41D6"/>
    <w:rsid w:val="00CB4FAC"/>
    <w:rsid w:val="00CB5521"/>
    <w:rsid w:val="00CB5AEF"/>
    <w:rsid w:val="00CB69EC"/>
    <w:rsid w:val="00CC39C0"/>
    <w:rsid w:val="00CC4852"/>
    <w:rsid w:val="00CC5DA1"/>
    <w:rsid w:val="00CD0279"/>
    <w:rsid w:val="00CD0C6E"/>
    <w:rsid w:val="00CD3C99"/>
    <w:rsid w:val="00CD6229"/>
    <w:rsid w:val="00CD693B"/>
    <w:rsid w:val="00CD711B"/>
    <w:rsid w:val="00CE3216"/>
    <w:rsid w:val="00CE349A"/>
    <w:rsid w:val="00CE4475"/>
    <w:rsid w:val="00CE5EE3"/>
    <w:rsid w:val="00CE5FBC"/>
    <w:rsid w:val="00CF0723"/>
    <w:rsid w:val="00CF0A0D"/>
    <w:rsid w:val="00CF1761"/>
    <w:rsid w:val="00CF3012"/>
    <w:rsid w:val="00CF3E25"/>
    <w:rsid w:val="00CF6556"/>
    <w:rsid w:val="00CF6AD1"/>
    <w:rsid w:val="00CF6FA7"/>
    <w:rsid w:val="00CF7FB7"/>
    <w:rsid w:val="00D03925"/>
    <w:rsid w:val="00D057F4"/>
    <w:rsid w:val="00D06539"/>
    <w:rsid w:val="00D07EFA"/>
    <w:rsid w:val="00D10A35"/>
    <w:rsid w:val="00D1239B"/>
    <w:rsid w:val="00D147E0"/>
    <w:rsid w:val="00D2326B"/>
    <w:rsid w:val="00D261E9"/>
    <w:rsid w:val="00D271D2"/>
    <w:rsid w:val="00D33E45"/>
    <w:rsid w:val="00D349DE"/>
    <w:rsid w:val="00D35A50"/>
    <w:rsid w:val="00D36C98"/>
    <w:rsid w:val="00D403CA"/>
    <w:rsid w:val="00D4262B"/>
    <w:rsid w:val="00D42F35"/>
    <w:rsid w:val="00D443E0"/>
    <w:rsid w:val="00D44FCE"/>
    <w:rsid w:val="00D45970"/>
    <w:rsid w:val="00D46E03"/>
    <w:rsid w:val="00D4768E"/>
    <w:rsid w:val="00D47CD8"/>
    <w:rsid w:val="00D50542"/>
    <w:rsid w:val="00D513C8"/>
    <w:rsid w:val="00D5218B"/>
    <w:rsid w:val="00D531A8"/>
    <w:rsid w:val="00D54C70"/>
    <w:rsid w:val="00D55D7B"/>
    <w:rsid w:val="00D57C33"/>
    <w:rsid w:val="00D60AE8"/>
    <w:rsid w:val="00D60E78"/>
    <w:rsid w:val="00D6117C"/>
    <w:rsid w:val="00D62948"/>
    <w:rsid w:val="00D6298D"/>
    <w:rsid w:val="00D64AEF"/>
    <w:rsid w:val="00D65959"/>
    <w:rsid w:val="00D66580"/>
    <w:rsid w:val="00D67BCC"/>
    <w:rsid w:val="00D7104D"/>
    <w:rsid w:val="00D723FC"/>
    <w:rsid w:val="00D733CE"/>
    <w:rsid w:val="00D772EF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A053E"/>
    <w:rsid w:val="00DA09B3"/>
    <w:rsid w:val="00DA0B5A"/>
    <w:rsid w:val="00DA2F55"/>
    <w:rsid w:val="00DA3267"/>
    <w:rsid w:val="00DA46BC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7517"/>
    <w:rsid w:val="00DB7B51"/>
    <w:rsid w:val="00DB7BE9"/>
    <w:rsid w:val="00DB7D65"/>
    <w:rsid w:val="00DC28FC"/>
    <w:rsid w:val="00DC32D9"/>
    <w:rsid w:val="00DC33CF"/>
    <w:rsid w:val="00DC3470"/>
    <w:rsid w:val="00DC448E"/>
    <w:rsid w:val="00DC6282"/>
    <w:rsid w:val="00DD1BB5"/>
    <w:rsid w:val="00DD4937"/>
    <w:rsid w:val="00DD5758"/>
    <w:rsid w:val="00DD7B9F"/>
    <w:rsid w:val="00DE0416"/>
    <w:rsid w:val="00DE119C"/>
    <w:rsid w:val="00DE13B6"/>
    <w:rsid w:val="00DE25EC"/>
    <w:rsid w:val="00DE315E"/>
    <w:rsid w:val="00DE40C0"/>
    <w:rsid w:val="00DE4C4E"/>
    <w:rsid w:val="00DE62AB"/>
    <w:rsid w:val="00DE717F"/>
    <w:rsid w:val="00DE72CE"/>
    <w:rsid w:val="00DE7572"/>
    <w:rsid w:val="00DF08D5"/>
    <w:rsid w:val="00DF101D"/>
    <w:rsid w:val="00DF1382"/>
    <w:rsid w:val="00DF1973"/>
    <w:rsid w:val="00DF2167"/>
    <w:rsid w:val="00DF2453"/>
    <w:rsid w:val="00DF398F"/>
    <w:rsid w:val="00DF3BC3"/>
    <w:rsid w:val="00DF4B13"/>
    <w:rsid w:val="00DF5C86"/>
    <w:rsid w:val="00DF74B6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FE3"/>
    <w:rsid w:val="00E102F9"/>
    <w:rsid w:val="00E1042C"/>
    <w:rsid w:val="00E1199F"/>
    <w:rsid w:val="00E13FF0"/>
    <w:rsid w:val="00E1529C"/>
    <w:rsid w:val="00E16C33"/>
    <w:rsid w:val="00E20B8D"/>
    <w:rsid w:val="00E224E3"/>
    <w:rsid w:val="00E22D71"/>
    <w:rsid w:val="00E23E66"/>
    <w:rsid w:val="00E24BFE"/>
    <w:rsid w:val="00E25CE9"/>
    <w:rsid w:val="00E30F21"/>
    <w:rsid w:val="00E3100F"/>
    <w:rsid w:val="00E3123D"/>
    <w:rsid w:val="00E31D3D"/>
    <w:rsid w:val="00E35014"/>
    <w:rsid w:val="00E40EBF"/>
    <w:rsid w:val="00E41D0C"/>
    <w:rsid w:val="00E45248"/>
    <w:rsid w:val="00E51705"/>
    <w:rsid w:val="00E51FA0"/>
    <w:rsid w:val="00E52A84"/>
    <w:rsid w:val="00E53862"/>
    <w:rsid w:val="00E54653"/>
    <w:rsid w:val="00E57D41"/>
    <w:rsid w:val="00E61DF4"/>
    <w:rsid w:val="00E620B7"/>
    <w:rsid w:val="00E62D1B"/>
    <w:rsid w:val="00E63491"/>
    <w:rsid w:val="00E63C06"/>
    <w:rsid w:val="00E65BAF"/>
    <w:rsid w:val="00E70EB4"/>
    <w:rsid w:val="00E74FE3"/>
    <w:rsid w:val="00E751BE"/>
    <w:rsid w:val="00E76351"/>
    <w:rsid w:val="00E7646A"/>
    <w:rsid w:val="00E77423"/>
    <w:rsid w:val="00E82078"/>
    <w:rsid w:val="00E8336A"/>
    <w:rsid w:val="00E84173"/>
    <w:rsid w:val="00E84DE4"/>
    <w:rsid w:val="00E84F80"/>
    <w:rsid w:val="00E85358"/>
    <w:rsid w:val="00E8684F"/>
    <w:rsid w:val="00E9245C"/>
    <w:rsid w:val="00E94596"/>
    <w:rsid w:val="00E94724"/>
    <w:rsid w:val="00E968B5"/>
    <w:rsid w:val="00E96A13"/>
    <w:rsid w:val="00E9784A"/>
    <w:rsid w:val="00E97C10"/>
    <w:rsid w:val="00EA0127"/>
    <w:rsid w:val="00EA422D"/>
    <w:rsid w:val="00EA59C5"/>
    <w:rsid w:val="00EA5C88"/>
    <w:rsid w:val="00EA6751"/>
    <w:rsid w:val="00EA6785"/>
    <w:rsid w:val="00EA7216"/>
    <w:rsid w:val="00EA7B3B"/>
    <w:rsid w:val="00EA7C11"/>
    <w:rsid w:val="00EA7F24"/>
    <w:rsid w:val="00EB0262"/>
    <w:rsid w:val="00EB0B30"/>
    <w:rsid w:val="00EB185A"/>
    <w:rsid w:val="00EB3041"/>
    <w:rsid w:val="00EB3E9D"/>
    <w:rsid w:val="00EB579D"/>
    <w:rsid w:val="00EB660B"/>
    <w:rsid w:val="00EC0139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B41"/>
    <w:rsid w:val="00EE357D"/>
    <w:rsid w:val="00EE3767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13DD"/>
    <w:rsid w:val="00F0188B"/>
    <w:rsid w:val="00F02A30"/>
    <w:rsid w:val="00F03709"/>
    <w:rsid w:val="00F03EB5"/>
    <w:rsid w:val="00F06CF5"/>
    <w:rsid w:val="00F06F2F"/>
    <w:rsid w:val="00F075AF"/>
    <w:rsid w:val="00F10D5E"/>
    <w:rsid w:val="00F1267B"/>
    <w:rsid w:val="00F13075"/>
    <w:rsid w:val="00F1408E"/>
    <w:rsid w:val="00F1601B"/>
    <w:rsid w:val="00F16D7A"/>
    <w:rsid w:val="00F22A2A"/>
    <w:rsid w:val="00F22B85"/>
    <w:rsid w:val="00F23CB1"/>
    <w:rsid w:val="00F24BC3"/>
    <w:rsid w:val="00F26F41"/>
    <w:rsid w:val="00F2779B"/>
    <w:rsid w:val="00F31E68"/>
    <w:rsid w:val="00F348C3"/>
    <w:rsid w:val="00F35129"/>
    <w:rsid w:val="00F363CF"/>
    <w:rsid w:val="00F364F7"/>
    <w:rsid w:val="00F408C3"/>
    <w:rsid w:val="00F41E83"/>
    <w:rsid w:val="00F43942"/>
    <w:rsid w:val="00F43F89"/>
    <w:rsid w:val="00F45C07"/>
    <w:rsid w:val="00F50C7C"/>
    <w:rsid w:val="00F518ED"/>
    <w:rsid w:val="00F52002"/>
    <w:rsid w:val="00F52357"/>
    <w:rsid w:val="00F55301"/>
    <w:rsid w:val="00F56D8A"/>
    <w:rsid w:val="00F57CF1"/>
    <w:rsid w:val="00F6246B"/>
    <w:rsid w:val="00F6294F"/>
    <w:rsid w:val="00F63247"/>
    <w:rsid w:val="00F63FC7"/>
    <w:rsid w:val="00F648C8"/>
    <w:rsid w:val="00F659D1"/>
    <w:rsid w:val="00F66DF0"/>
    <w:rsid w:val="00F67882"/>
    <w:rsid w:val="00F67C18"/>
    <w:rsid w:val="00F70DDA"/>
    <w:rsid w:val="00F71207"/>
    <w:rsid w:val="00F729E1"/>
    <w:rsid w:val="00F74679"/>
    <w:rsid w:val="00F74910"/>
    <w:rsid w:val="00F76985"/>
    <w:rsid w:val="00F769E3"/>
    <w:rsid w:val="00F802BA"/>
    <w:rsid w:val="00F828C2"/>
    <w:rsid w:val="00F85B15"/>
    <w:rsid w:val="00F86304"/>
    <w:rsid w:val="00F87098"/>
    <w:rsid w:val="00F903A3"/>
    <w:rsid w:val="00F91D4D"/>
    <w:rsid w:val="00F93B4A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4CDC"/>
    <w:rsid w:val="00FE4D30"/>
    <w:rsid w:val="00FE76D2"/>
    <w:rsid w:val="00FF2747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4F4D4-F6F3-418F-BC32-E1A0F4448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劉緯軒</cp:lastModifiedBy>
  <cp:revision>16</cp:revision>
  <cp:lastPrinted>2015-08-07T06:27:00Z</cp:lastPrinted>
  <dcterms:created xsi:type="dcterms:W3CDTF">2016-12-07T01:05:00Z</dcterms:created>
  <dcterms:modified xsi:type="dcterms:W3CDTF">2016-12-07T02:39:00Z</dcterms:modified>
</cp:coreProperties>
</file>